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11E8" w14:textId="46C760CF" w:rsidR="00995CF2" w:rsidRDefault="000D04CB" w:rsidP="00027AB7">
      <w:pPr>
        <w:spacing w:after="0"/>
        <w:ind w:left="180"/>
        <w:rPr>
          <w:rFonts w:ascii="Cambria" w:eastAsia="MS Mincho" w:hAnsi="Cambria" w:cs="Times New Roman"/>
          <w:sz w:val="24"/>
          <w:szCs w:val="24"/>
          <w:lang w:eastAsia="en-US"/>
        </w:rPr>
      </w:pPr>
      <w:r w:rsidRPr="00036720">
        <w:rPr>
          <w:rFonts w:ascii="Cambria" w:eastAsia="MS Mincho" w:hAnsi="Cambria" w:cs="Times New Roman"/>
          <w:sz w:val="24"/>
          <w:szCs w:val="24"/>
          <w:lang w:eastAsia="en-US"/>
        </w:rPr>
        <w:t>Department Administrator</w:t>
      </w:r>
      <w:r w:rsidR="00027AB7">
        <w:rPr>
          <w:rFonts w:ascii="Cambria" w:eastAsia="MS Mincho" w:hAnsi="Cambria" w:cs="Times New Roman"/>
          <w:sz w:val="24"/>
          <w:szCs w:val="24"/>
          <w:lang w:eastAsia="en-US"/>
        </w:rPr>
        <w:t>s</w:t>
      </w:r>
      <w:r w:rsidR="00B35CFD">
        <w:rPr>
          <w:rFonts w:ascii="Cambria" w:eastAsia="MS Mincho" w:hAnsi="Cambria" w:cs="Times New Roman"/>
          <w:sz w:val="24"/>
          <w:szCs w:val="24"/>
          <w:lang w:eastAsia="en-US"/>
        </w:rPr>
        <w:t xml:space="preserve"> use </w:t>
      </w:r>
      <w:r w:rsidR="00B35CFD" w:rsidRPr="00D17FAC">
        <w:rPr>
          <w:rFonts w:ascii="Cambria" w:eastAsia="MS Mincho" w:hAnsi="Cambria" w:cs="Times New Roman"/>
          <w:b/>
          <w:sz w:val="24"/>
          <w:szCs w:val="24"/>
          <w:lang w:eastAsia="en-US"/>
        </w:rPr>
        <w:t>Hamilton</w:t>
      </w:r>
      <w:r w:rsidR="00B35CFD">
        <w:rPr>
          <w:rFonts w:ascii="Cambria" w:eastAsia="MS Mincho" w:hAnsi="Cambria" w:cs="Times New Roman"/>
          <w:sz w:val="24"/>
          <w:szCs w:val="24"/>
          <w:lang w:eastAsia="en-US"/>
        </w:rPr>
        <w:t xml:space="preserve"> to m</w:t>
      </w:r>
      <w:r w:rsidR="0087380E">
        <w:rPr>
          <w:rFonts w:ascii="Cambria" w:eastAsia="MS Mincho" w:hAnsi="Cambria" w:cs="Times New Roman"/>
          <w:sz w:val="24"/>
          <w:szCs w:val="24"/>
          <w:lang w:eastAsia="en-US"/>
        </w:rPr>
        <w:t>anag</w:t>
      </w:r>
      <w:r w:rsidR="00B35CFD">
        <w:rPr>
          <w:rFonts w:ascii="Cambria" w:eastAsia="MS Mincho" w:hAnsi="Cambria" w:cs="Times New Roman"/>
          <w:sz w:val="24"/>
          <w:szCs w:val="24"/>
          <w:lang w:eastAsia="en-US"/>
        </w:rPr>
        <w:t xml:space="preserve">e </w:t>
      </w:r>
      <w:r w:rsidR="0087380E">
        <w:rPr>
          <w:rFonts w:ascii="Cambria" w:eastAsia="MS Mincho" w:hAnsi="Cambria" w:cs="Times New Roman"/>
          <w:sz w:val="24"/>
          <w:szCs w:val="24"/>
          <w:lang w:eastAsia="en-US"/>
        </w:rPr>
        <w:t xml:space="preserve">faculty internal awards/funds by tracking and </w:t>
      </w:r>
      <w:r w:rsidR="00103DBC">
        <w:rPr>
          <w:rFonts w:ascii="Cambria" w:eastAsia="MS Mincho" w:hAnsi="Cambria" w:cs="Times New Roman"/>
          <w:sz w:val="24"/>
          <w:szCs w:val="24"/>
          <w:lang w:eastAsia="en-US"/>
        </w:rPr>
        <w:t>assigning</w:t>
      </w:r>
      <w:r w:rsidR="0087380E">
        <w:rPr>
          <w:rFonts w:ascii="Cambria" w:eastAsia="MS Mincho" w:hAnsi="Cambria" w:cs="Times New Roman"/>
          <w:sz w:val="24"/>
          <w:szCs w:val="24"/>
          <w:lang w:eastAsia="en-US"/>
        </w:rPr>
        <w:t xml:space="preserve"> expenses, and requesting reimbursement from CCAS.</w:t>
      </w:r>
    </w:p>
    <w:p w14:paraId="7CBFE76A" w14:textId="77777777" w:rsidR="00543BD4" w:rsidRDefault="00543BD4" w:rsidP="00995CF2">
      <w:pPr>
        <w:spacing w:after="0"/>
        <w:rPr>
          <w:b/>
          <w:color w:val="2962A7"/>
          <w:sz w:val="24"/>
          <w:szCs w:val="24"/>
        </w:rPr>
      </w:pPr>
    </w:p>
    <w:p w14:paraId="70AE3004" w14:textId="66E50F1B" w:rsidR="00543BD4" w:rsidRPr="006969DA" w:rsidRDefault="00B12CE9" w:rsidP="00543BD4">
      <w:pPr>
        <w:spacing w:after="0" w:line="240" w:lineRule="auto"/>
        <w:ind w:left="90" w:hanging="540"/>
        <w:jc w:val="both"/>
        <w:rPr>
          <w:rFonts w:eastAsia="MS Mincho" w:cstheme="minorHAnsi"/>
          <w:b/>
          <w:color w:val="0070C0"/>
          <w:sz w:val="26"/>
          <w:szCs w:val="26"/>
          <w:lang w:eastAsia="en-US"/>
        </w:rPr>
      </w:pPr>
      <w:r w:rsidRPr="006969DA">
        <w:rPr>
          <w:rFonts w:eastAsia="MS Mincho" w:cstheme="minorHAnsi"/>
          <w:b/>
          <w:color w:val="0070C0"/>
          <w:sz w:val="26"/>
          <w:szCs w:val="26"/>
          <w:lang w:eastAsia="en-US"/>
        </w:rPr>
        <w:t>Reviewing a Summary of Departmental Accounts</w:t>
      </w:r>
      <w:r w:rsidR="006969DA">
        <w:rPr>
          <w:rFonts w:eastAsia="MS Mincho" w:cstheme="minorHAnsi"/>
          <w:b/>
          <w:color w:val="0070C0"/>
          <w:sz w:val="26"/>
          <w:szCs w:val="26"/>
          <w:lang w:eastAsia="en-US"/>
        </w:rPr>
        <w:t xml:space="preserve">  </w:t>
      </w:r>
    </w:p>
    <w:p w14:paraId="0164D3D4" w14:textId="094AAB89" w:rsidR="00543BD4" w:rsidRPr="00B12CE9" w:rsidRDefault="00543BD4" w:rsidP="00B12CE9">
      <w:pPr>
        <w:pStyle w:val="ListParagraph"/>
        <w:numPr>
          <w:ilvl w:val="0"/>
          <w:numId w:val="22"/>
        </w:numPr>
        <w:spacing w:after="0"/>
        <w:ind w:left="90" w:hanging="540"/>
        <w:rPr>
          <w:b/>
          <w:sz w:val="24"/>
          <w:szCs w:val="24"/>
        </w:rPr>
      </w:pPr>
      <w:r w:rsidRPr="00B12CE9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="005443FD">
        <w:rPr>
          <w:rFonts w:ascii="Cambria" w:eastAsia="MS Mincho" w:hAnsi="Cambria" w:cs="Times New Roman"/>
          <w:sz w:val="24"/>
          <w:szCs w:val="24"/>
          <w:lang w:eastAsia="en-US"/>
        </w:rPr>
        <w:t xml:space="preserve">your </w:t>
      </w:r>
      <w:r w:rsidRPr="00B12CE9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Department 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>i</w:t>
      </w:r>
      <w:r w:rsidR="00B853FF">
        <w:rPr>
          <w:rFonts w:ascii="Cambria" w:eastAsia="MS Mincho" w:hAnsi="Cambria" w:cs="Times New Roman"/>
          <w:sz w:val="24"/>
          <w:szCs w:val="24"/>
          <w:lang w:eastAsia="en-US"/>
        </w:rPr>
        <w:t>n the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 xml:space="preserve"> navigation tree</w:t>
      </w:r>
    </w:p>
    <w:p w14:paraId="3BA85663" w14:textId="5BCAFCED" w:rsidR="00543BD4" w:rsidRPr="00543BD4" w:rsidRDefault="00543BD4" w:rsidP="00543BD4">
      <w:pPr>
        <w:pStyle w:val="ListParagraph"/>
        <w:numPr>
          <w:ilvl w:val="0"/>
          <w:numId w:val="12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On the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Overview page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 there are </w:t>
      </w:r>
      <w:r>
        <w:rPr>
          <w:rFonts w:ascii="Cambria" w:eastAsia="MS Mincho" w:hAnsi="Cambria" w:cs="Times New Roman"/>
          <w:b/>
          <w:color w:val="17365D" w:themeColor="text2" w:themeShade="BF"/>
          <w:sz w:val="24"/>
          <w:szCs w:val="24"/>
          <w:lang w:eastAsia="en-US"/>
        </w:rPr>
        <w:t>three</w:t>
      </w:r>
      <w:r w:rsidRPr="007F685C">
        <w:rPr>
          <w:rFonts w:ascii="Cambria" w:eastAsia="MS Mincho" w:hAnsi="Cambria" w:cs="Times New Roman"/>
          <w:b/>
          <w:color w:val="17365D" w:themeColor="text2" w:themeShade="BF"/>
          <w:sz w:val="24"/>
          <w:szCs w:val="24"/>
          <w:lang w:eastAsia="en-US"/>
        </w:rPr>
        <w:t xml:space="preserve"> tabs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: </w:t>
      </w:r>
      <w:r w:rsidRPr="008D5408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Overview, </w:t>
      </w:r>
      <w:r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Faculty </w:t>
      </w:r>
      <w:r w:rsidRPr="00B12CE9">
        <w:rPr>
          <w:rFonts w:ascii="Cambria" w:eastAsia="MS Mincho" w:hAnsi="Cambria" w:cs="Times New Roman"/>
          <w:sz w:val="24"/>
          <w:szCs w:val="24"/>
          <w:lang w:eastAsia="en-US"/>
        </w:rPr>
        <w:t>and</w:t>
      </w:r>
      <w:r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Transactions</w:t>
      </w:r>
    </w:p>
    <w:p w14:paraId="2C859E85" w14:textId="484525E9" w:rsidR="00B12CE9" w:rsidRPr="00B12CE9" w:rsidRDefault="006969DA" w:rsidP="002178CC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b/>
          <w:color w:val="2962A7"/>
          <w:sz w:val="24"/>
          <w:szCs w:val="24"/>
        </w:rPr>
      </w:pPr>
      <w:r>
        <w:rPr>
          <w:b/>
          <w:noProof/>
          <w:color w:val="2962A7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122A7E" wp14:editId="344E961B">
                <wp:simplePos x="0" y="0"/>
                <wp:positionH relativeFrom="column">
                  <wp:posOffset>361950</wp:posOffset>
                </wp:positionH>
                <wp:positionV relativeFrom="paragraph">
                  <wp:posOffset>594360</wp:posOffset>
                </wp:positionV>
                <wp:extent cx="5486400" cy="2425700"/>
                <wp:effectExtent l="0" t="0" r="19050" b="12700"/>
                <wp:wrapTight wrapText="bothSides">
                  <wp:wrapPolygon edited="0">
                    <wp:start x="0" y="0"/>
                    <wp:lineTo x="0" y="21543"/>
                    <wp:lineTo x="21600" y="21543"/>
                    <wp:lineTo x="21600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CBF508" w14:textId="673740EE" w:rsidR="005443FD" w:rsidRDefault="005443F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2D409" wp14:editId="6B4260BC">
                                  <wp:extent cx="5245100" cy="23695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0513" cy="237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2A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.5pt;margin-top:46.8pt;width:6in;height:19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" fillcolor="white [3201]" strokecolor="#bfbfbf [2412]" strokeweight=".5pt">
                <v:textbox>
                  <w:txbxContent>
                    <w:p w14:paraId="5ECBF508" w14:textId="673740EE" w:rsidR="005443FD" w:rsidRDefault="005443F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C2D409" wp14:editId="6B4260BC">
                            <wp:extent cx="5245100" cy="23695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0513" cy="237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3BD4" w:rsidRPr="00B12CE9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Overview Tab</w:t>
      </w:r>
      <w:r w:rsidR="00543BD4" w:rsidRPr="00B12CE9">
        <w:rPr>
          <w:rFonts w:eastAsia="MS Mincho" w:cstheme="minorHAnsi"/>
          <w:b/>
          <w:color w:val="548DD4" w:themeColor="text2" w:themeTint="99"/>
          <w:sz w:val="26"/>
          <w:szCs w:val="26"/>
          <w:lang w:eastAsia="en-US"/>
        </w:rPr>
        <w:t xml:space="preserve"> </w:t>
      </w:r>
      <w:r w:rsidR="00543BD4" w:rsidRPr="00B12CE9">
        <w:rPr>
          <w:rFonts w:ascii="Cambria" w:eastAsia="MS Mincho" w:hAnsi="Cambria" w:cs="Times New Roman"/>
          <w:sz w:val="24"/>
          <w:szCs w:val="24"/>
          <w:lang w:eastAsia="en-US"/>
        </w:rPr>
        <w:t xml:space="preserve">provides an account summary 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>of all active accounts, expiration dates, funding notes, original funding amount</w:t>
      </w:r>
      <w:r w:rsidR="005443FD">
        <w:rPr>
          <w:rFonts w:ascii="Cambria" w:eastAsia="MS Mincho" w:hAnsi="Cambria" w:cs="Times New Roman"/>
          <w:sz w:val="24"/>
          <w:szCs w:val="24"/>
          <w:lang w:eastAsia="en-US"/>
        </w:rPr>
        <w:t>s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 xml:space="preserve"> and remaining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 balances. It also displays 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>your department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’s total contribution amount and bal</w:t>
      </w:r>
      <w:r w:rsidR="00B12CE9" w:rsidRPr="00B12CE9">
        <w:rPr>
          <w:rFonts w:ascii="Cambria" w:eastAsia="MS Mincho" w:hAnsi="Cambria" w:cs="Times New Roman"/>
          <w:sz w:val="24"/>
          <w:szCs w:val="24"/>
          <w:lang w:eastAsia="en-US"/>
        </w:rPr>
        <w:t>ance</w:t>
      </w:r>
    </w:p>
    <w:p w14:paraId="43C40A0E" w14:textId="0D4BCF6B" w:rsidR="005443FD" w:rsidRPr="005443FD" w:rsidRDefault="005443FD" w:rsidP="002178CC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b/>
          <w:color w:val="2962A7"/>
          <w:sz w:val="24"/>
          <w:szCs w:val="24"/>
        </w:rPr>
      </w:pPr>
      <w:r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 xml:space="preserve">Faculty </w:t>
      </w:r>
      <w:r w:rsidR="00543BD4" w:rsidRPr="00B12CE9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Tab</w:t>
      </w:r>
      <w:r w:rsidR="00543BD4" w:rsidRPr="00B12CE9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provides a list of faculty </w:t>
      </w:r>
      <w:r w:rsidR="006969DA">
        <w:rPr>
          <w:rFonts w:ascii="Cambria" w:eastAsia="MS Mincho" w:hAnsi="Cambria" w:cs="Times New Roman"/>
          <w:sz w:val="24"/>
          <w:szCs w:val="24"/>
          <w:lang w:eastAsia="en-US"/>
        </w:rPr>
        <w:t xml:space="preserve">&gt; 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click on </w:t>
      </w:r>
      <w:r w:rsidR="006969DA">
        <w:rPr>
          <w:rFonts w:ascii="Cambria" w:eastAsia="MS Mincho" w:hAnsi="Cambria" w:cs="Times New Roman"/>
          <w:sz w:val="24"/>
          <w:szCs w:val="24"/>
          <w:lang w:eastAsia="en-US"/>
        </w:rPr>
        <w:t xml:space="preserve">name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to see a list of her/his</w:t>
      </w:r>
      <w:r w:rsidR="006969DA">
        <w:rPr>
          <w:rFonts w:ascii="Cambria" w:eastAsia="MS Mincho" w:hAnsi="Cambria" w:cs="Times New Roman"/>
          <w:sz w:val="24"/>
          <w:szCs w:val="24"/>
          <w:lang w:eastAsia="en-US"/>
        </w:rPr>
        <w:t xml:space="preserve"> accounts</w:t>
      </w:r>
    </w:p>
    <w:p w14:paraId="1F86F907" w14:textId="259CA0E6" w:rsidR="00543BD4" w:rsidRPr="005443FD" w:rsidRDefault="005443FD" w:rsidP="002178CC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b/>
          <w:color w:val="2962A7"/>
          <w:sz w:val="24"/>
          <w:szCs w:val="24"/>
        </w:rPr>
      </w:pPr>
      <w:r w:rsidRPr="005443FD">
        <w:rPr>
          <w:rFonts w:ascii="Cambria" w:eastAsia="MS Mincho" w:hAnsi="Cambria" w:cs="Times New Roman"/>
          <w:b/>
          <w:color w:val="548DD4" w:themeColor="text2" w:themeTint="99"/>
          <w:sz w:val="24"/>
          <w:szCs w:val="24"/>
          <w:lang w:eastAsia="en-US"/>
        </w:rPr>
        <w:t>Transactions tab</w:t>
      </w:r>
      <w:r w:rsidRPr="005443FD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list</w:t>
      </w:r>
      <w:r w:rsidR="00B853FF">
        <w:rPr>
          <w:rFonts w:ascii="Cambria" w:eastAsia="MS Mincho" w:hAnsi="Cambria" w:cs="Times New Roman"/>
          <w:sz w:val="24"/>
          <w:szCs w:val="24"/>
          <w:lang w:eastAsia="en-US"/>
        </w:rPr>
        <w:t>s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 transactions that </w:t>
      </w:r>
      <w:proofErr w:type="gramStart"/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have been tagged to an account but </w:t>
      </w:r>
      <w:r w:rsidRPr="005443FD">
        <w:rPr>
          <w:rFonts w:ascii="Cambria" w:eastAsia="MS Mincho" w:hAnsi="Cambria" w:cs="Times New Roman"/>
          <w:sz w:val="24"/>
          <w:szCs w:val="24"/>
          <w:u w:val="single"/>
          <w:lang w:eastAsia="en-US"/>
        </w:rPr>
        <w:t>not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 submitted to CCAS for review</w:t>
      </w:r>
      <w:proofErr w:type="gramEnd"/>
      <w:r>
        <w:rPr>
          <w:rFonts w:ascii="Cambria" w:eastAsia="MS Mincho" w:hAnsi="Cambria" w:cs="Times New Roman"/>
          <w:sz w:val="24"/>
          <w:szCs w:val="24"/>
          <w:lang w:eastAsia="en-US"/>
        </w:rPr>
        <w:t>. These transactions should be reviewed and either submitted or deleted</w:t>
      </w:r>
    </w:p>
    <w:p w14:paraId="13DEC315" w14:textId="77777777" w:rsidR="006969DA" w:rsidRDefault="006969DA" w:rsidP="006969DA">
      <w:pPr>
        <w:spacing w:after="0"/>
        <w:rPr>
          <w:rFonts w:eastAsia="MS Mincho" w:cstheme="minorHAnsi"/>
          <w:b/>
          <w:color w:val="2962A7"/>
          <w:sz w:val="26"/>
          <w:szCs w:val="26"/>
          <w:lang w:eastAsia="en-US"/>
        </w:rPr>
      </w:pPr>
    </w:p>
    <w:p w14:paraId="5A1915BC" w14:textId="3060FD36" w:rsidR="008527DF" w:rsidRPr="006E6B46" w:rsidRDefault="00B35CFD" w:rsidP="006969DA">
      <w:pPr>
        <w:spacing w:after="0"/>
        <w:rPr>
          <w:b/>
          <w:color w:val="0070C0"/>
          <w:sz w:val="24"/>
          <w:szCs w:val="24"/>
        </w:rPr>
      </w:pPr>
      <w:r w:rsidRPr="006E6B46">
        <w:rPr>
          <w:b/>
          <w:noProof/>
          <w:color w:val="0070C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1C6F9A" wp14:editId="4C13BF14">
                <wp:simplePos x="0" y="0"/>
                <wp:positionH relativeFrom="column">
                  <wp:posOffset>4730750</wp:posOffset>
                </wp:positionH>
                <wp:positionV relativeFrom="paragraph">
                  <wp:posOffset>6985</wp:posOffset>
                </wp:positionV>
                <wp:extent cx="2070100" cy="2724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5791C86" w14:textId="36B52910" w:rsidR="00B35CFD" w:rsidRDefault="00B35CF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F513F1" wp14:editId="54F4F7F2">
                                  <wp:extent cx="1847850" cy="2699021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77" cy="2727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F9A" id="Text Box 9" o:spid="_x0000_s1027" type="#_x0000_t202" style="position:absolute;margin-left:372.5pt;margin-top:.55pt;width:163pt;height:2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" fillcolor="white [3201]" strokecolor="#bfbfbf [2412]" strokeweight=".5pt">
                <v:textbox>
                  <w:txbxContent>
                    <w:p w14:paraId="75791C86" w14:textId="36B52910" w:rsidR="00B35CFD" w:rsidRDefault="00B35CF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EF513F1" wp14:editId="54F4F7F2">
                            <wp:extent cx="1847850" cy="2699021"/>
                            <wp:effectExtent l="0" t="0" r="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77" cy="2727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58E3"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 xml:space="preserve">Navigating through </w:t>
      </w:r>
      <w:r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>Hamilton</w:t>
      </w:r>
      <w:r w:rsidR="005158E3"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 xml:space="preserve"> </w:t>
      </w:r>
    </w:p>
    <w:p w14:paraId="0F63AC89" w14:textId="06ED1000" w:rsidR="00340EF3" w:rsidRPr="00E171A3" w:rsidRDefault="008527DF" w:rsidP="00B35CFD">
      <w:pPr>
        <w:pStyle w:val="ListParagraph"/>
        <w:numPr>
          <w:ilvl w:val="0"/>
          <w:numId w:val="12"/>
        </w:numPr>
        <w:spacing w:after="0" w:line="240" w:lineRule="auto"/>
        <w:ind w:left="90" w:hanging="540"/>
        <w:jc w:val="both"/>
        <w:rPr>
          <w:rFonts w:asciiTheme="majorHAnsi" w:eastAsia="MS Mincho" w:hAnsiTheme="majorHAnsi" w:cs="Times New Roman"/>
          <w:sz w:val="24"/>
          <w:szCs w:val="24"/>
          <w:lang w:eastAsia="en-US"/>
        </w:rPr>
      </w:pPr>
      <w:r w:rsidRPr="00903A6C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Pr="00B302B4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Department </w:t>
      </w:r>
      <w:r w:rsidR="00060BAC" w:rsidRPr="00903A6C">
        <w:rPr>
          <w:rFonts w:ascii="Cambria" w:eastAsia="MS Mincho" w:hAnsi="Cambria" w:cs="Times New Roman"/>
          <w:sz w:val="24"/>
          <w:szCs w:val="24"/>
          <w:lang w:eastAsia="en-US"/>
        </w:rPr>
        <w:t xml:space="preserve">&gt; </w:t>
      </w:r>
      <w:r w:rsidR="00060BAC" w:rsidRPr="00B302B4">
        <w:rPr>
          <w:rFonts w:ascii="Cambria" w:eastAsia="MS Mincho" w:hAnsi="Cambria" w:cs="Times New Roman"/>
          <w:i/>
          <w:sz w:val="24"/>
          <w:szCs w:val="24"/>
          <w:lang w:eastAsia="en-US"/>
        </w:rPr>
        <w:t>Faculty Member</w:t>
      </w:r>
      <w:r w:rsidR="000D04CB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060BAC" w:rsidRPr="00903A6C">
        <w:rPr>
          <w:rFonts w:ascii="Cambria" w:eastAsia="MS Mincho" w:hAnsi="Cambria" w:cs="Times New Roman"/>
          <w:sz w:val="24"/>
          <w:szCs w:val="24"/>
          <w:lang w:eastAsia="en-US"/>
        </w:rPr>
        <w:t>&gt;</w:t>
      </w:r>
      <w:r w:rsidR="00CF58D1" w:rsidRPr="00903A6C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C5225D">
        <w:rPr>
          <w:rFonts w:ascii="Cambria" w:eastAsia="MS Mincho" w:hAnsi="Cambria" w:cs="Times New Roman"/>
          <w:i/>
          <w:sz w:val="24"/>
          <w:szCs w:val="24"/>
          <w:lang w:eastAsia="en-US"/>
        </w:rPr>
        <w:t>Account</w:t>
      </w:r>
    </w:p>
    <w:p w14:paraId="6362667B" w14:textId="4E4EF28B" w:rsidR="00E05132" w:rsidRPr="0050592E" w:rsidRDefault="00DA1F29" w:rsidP="00B35CFD">
      <w:pPr>
        <w:pStyle w:val="ListParagraph"/>
        <w:numPr>
          <w:ilvl w:val="0"/>
          <w:numId w:val="8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sz w:val="24"/>
          <w:lang w:eastAsia="en-US"/>
        </w:rPr>
      </w:pPr>
      <w:r w:rsidRPr="00557833">
        <w:rPr>
          <w:rFonts w:eastAsia="MS Mincho" w:cs="Times New Roman"/>
          <w:b/>
          <w:color w:val="17365D" w:themeColor="text2" w:themeShade="BF"/>
          <w:sz w:val="24"/>
          <w:lang w:eastAsia="en-US"/>
        </w:rPr>
        <w:t>NOTE</w:t>
      </w:r>
      <w:r w:rsidR="006B5548" w:rsidRPr="00557833">
        <w:rPr>
          <w:rFonts w:eastAsia="MS Mincho" w:cs="Times New Roman"/>
          <w:b/>
          <w:color w:val="17365D" w:themeColor="text2" w:themeShade="BF"/>
          <w:sz w:val="24"/>
          <w:lang w:eastAsia="en-US"/>
        </w:rPr>
        <w:t>:</w:t>
      </w:r>
      <w:r w:rsidR="006B5548" w:rsidRPr="00FA4616">
        <w:rPr>
          <w:rFonts w:ascii="Cambria" w:eastAsia="MS Mincho" w:hAnsi="Cambria" w:cs="Times New Roman"/>
          <w:sz w:val="24"/>
          <w:lang w:eastAsia="en-US"/>
        </w:rPr>
        <w:t xml:space="preserve"> </w:t>
      </w:r>
      <w:r w:rsidR="0066715F">
        <w:rPr>
          <w:rFonts w:ascii="Cambria" w:eastAsia="MS Mincho" w:hAnsi="Cambria" w:cs="Times New Roman"/>
          <w:sz w:val="24"/>
          <w:lang w:eastAsia="en-US"/>
        </w:rPr>
        <w:t>Click the</w:t>
      </w:r>
      <w:r w:rsidR="00FA4616">
        <w:rPr>
          <w:rFonts w:ascii="Cambria" w:eastAsia="MS Mincho" w:hAnsi="Cambria" w:cs="Times New Roman"/>
          <w:sz w:val="24"/>
          <w:lang w:eastAsia="en-US"/>
        </w:rPr>
        <w:t xml:space="preserve"> </w:t>
      </w:r>
      <w:r w:rsidR="00995CF2" w:rsidRPr="00995CF2">
        <w:rPr>
          <w:rFonts w:ascii="Cambria" w:eastAsia="MS Mincho" w:hAnsi="Cambria" w:cs="Times New Roman"/>
          <w:b/>
          <w:sz w:val="24"/>
          <w:lang w:eastAsia="en-US"/>
        </w:rPr>
        <w:t>‘</w:t>
      </w:r>
      <w:r w:rsidR="00B35CFD">
        <w:rPr>
          <w:rFonts w:ascii="Cambria" w:eastAsia="MS Mincho" w:hAnsi="Cambria" w:cs="Times New Roman"/>
          <w:b/>
          <w:sz w:val="24"/>
          <w:lang w:eastAsia="en-US"/>
        </w:rPr>
        <w:t>plus</w:t>
      </w:r>
      <w:r w:rsidR="00995CF2" w:rsidRPr="00995CF2">
        <w:rPr>
          <w:rFonts w:ascii="Cambria" w:eastAsia="MS Mincho" w:hAnsi="Cambria" w:cs="Times New Roman"/>
          <w:b/>
          <w:sz w:val="24"/>
          <w:lang w:eastAsia="en-US"/>
        </w:rPr>
        <w:t>’</w:t>
      </w:r>
      <w:r w:rsidR="000D04CB" w:rsidRPr="00995CF2">
        <w:rPr>
          <w:rFonts w:ascii="Cambria" w:eastAsia="MS Mincho" w:hAnsi="Cambria" w:cs="Times New Roman"/>
          <w:b/>
          <w:sz w:val="24"/>
          <w:lang w:eastAsia="en-US"/>
        </w:rPr>
        <w:t xml:space="preserve"> symbol</w:t>
      </w:r>
      <w:r w:rsidR="005158E3" w:rsidRPr="00FA4616">
        <w:rPr>
          <w:rFonts w:ascii="Cambria" w:eastAsia="MS Mincho" w:hAnsi="Cambria" w:cs="Times New Roman"/>
          <w:sz w:val="24"/>
          <w:lang w:eastAsia="en-US"/>
        </w:rPr>
        <w:t xml:space="preserve"> </w:t>
      </w:r>
      <w:r w:rsidR="00FA4616">
        <w:rPr>
          <w:rFonts w:ascii="Cambria" w:eastAsia="MS Mincho" w:hAnsi="Cambria" w:cs="Times New Roman"/>
          <w:sz w:val="24"/>
          <w:lang w:eastAsia="en-US"/>
        </w:rPr>
        <w:t xml:space="preserve">next </w:t>
      </w:r>
      <w:r w:rsidR="0066715F">
        <w:rPr>
          <w:rFonts w:ascii="Cambria" w:eastAsia="MS Mincho" w:hAnsi="Cambria" w:cs="Times New Roman"/>
          <w:sz w:val="24"/>
          <w:lang w:eastAsia="en-US"/>
        </w:rPr>
        <w:t xml:space="preserve">to department name and faculty name to expand the list and view </w:t>
      </w:r>
      <w:r w:rsidR="00B853FF">
        <w:rPr>
          <w:rFonts w:ascii="Cambria" w:eastAsia="MS Mincho" w:hAnsi="Cambria" w:cs="Times New Roman"/>
          <w:sz w:val="24"/>
          <w:lang w:eastAsia="en-US"/>
        </w:rPr>
        <w:t>more information</w:t>
      </w:r>
    </w:p>
    <w:p w14:paraId="510265F5" w14:textId="5EE21BEE" w:rsidR="00E05132" w:rsidRDefault="004E15DE" w:rsidP="00B35CFD">
      <w:pPr>
        <w:pStyle w:val="ListParagraph"/>
        <w:numPr>
          <w:ilvl w:val="0"/>
          <w:numId w:val="12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On the Accounts page there are </w:t>
      </w:r>
      <w:r w:rsidR="0066715F">
        <w:rPr>
          <w:rFonts w:ascii="Cambria" w:eastAsia="MS Mincho" w:hAnsi="Cambria" w:cs="Times New Roman"/>
          <w:b/>
          <w:color w:val="17365D" w:themeColor="text2" w:themeShade="BF"/>
          <w:sz w:val="24"/>
          <w:szCs w:val="24"/>
          <w:lang w:eastAsia="en-US"/>
        </w:rPr>
        <w:t>four</w:t>
      </w:r>
      <w:r w:rsidRPr="007F685C">
        <w:rPr>
          <w:rFonts w:ascii="Cambria" w:eastAsia="MS Mincho" w:hAnsi="Cambria" w:cs="Times New Roman"/>
          <w:b/>
          <w:color w:val="17365D" w:themeColor="text2" w:themeShade="BF"/>
          <w:sz w:val="24"/>
          <w:szCs w:val="24"/>
          <w:lang w:eastAsia="en-US"/>
        </w:rPr>
        <w:t xml:space="preserve"> tabs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: </w:t>
      </w:r>
      <w:r w:rsidRPr="008D5408">
        <w:rPr>
          <w:rFonts w:ascii="Cambria" w:eastAsia="MS Mincho" w:hAnsi="Cambria" w:cs="Times New Roman"/>
          <w:i/>
          <w:sz w:val="24"/>
          <w:szCs w:val="24"/>
          <w:lang w:eastAsia="en-US"/>
        </w:rPr>
        <w:t>Overview, Active Transactions</w:t>
      </w:r>
      <w:r w:rsidR="0066715F">
        <w:rPr>
          <w:rFonts w:ascii="Cambria" w:eastAsia="MS Mincho" w:hAnsi="Cambria" w:cs="Times New Roman"/>
          <w:i/>
          <w:sz w:val="24"/>
          <w:szCs w:val="24"/>
          <w:lang w:eastAsia="en-US"/>
        </w:rPr>
        <w:t>,</w:t>
      </w:r>
      <w:r w:rsidRPr="008D5408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Completed Reimbursements</w:t>
      </w:r>
      <w:r w:rsidR="0066715F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</w:t>
      </w:r>
      <w:r w:rsidR="0066715F" w:rsidRPr="0066715F">
        <w:rPr>
          <w:rFonts w:ascii="Cambria" w:eastAsia="MS Mincho" w:hAnsi="Cambria" w:cs="Times New Roman"/>
          <w:sz w:val="24"/>
          <w:szCs w:val="24"/>
          <w:lang w:eastAsia="en-US"/>
        </w:rPr>
        <w:t>and</w:t>
      </w:r>
      <w:r w:rsidR="0066715F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Department Reimbursements</w:t>
      </w:r>
    </w:p>
    <w:p w14:paraId="640E49B5" w14:textId="45DCD392" w:rsidR="004E15DE" w:rsidRDefault="009C5B08" w:rsidP="008B4595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Overview Tab</w:t>
      </w:r>
      <w:r w:rsidRPr="0041766A">
        <w:rPr>
          <w:rFonts w:eastAsia="MS Mincho" w:cstheme="minorHAnsi"/>
          <w:b/>
          <w:color w:val="548DD4" w:themeColor="text2" w:themeTint="99"/>
          <w:sz w:val="26"/>
          <w:szCs w:val="26"/>
          <w:lang w:eastAsia="en-US"/>
        </w:rPr>
        <w:t xml:space="preserve"> </w:t>
      </w:r>
      <w:r w:rsidR="0066715F">
        <w:rPr>
          <w:rFonts w:ascii="Cambria" w:eastAsia="MS Mincho" w:hAnsi="Cambria" w:cs="Times New Roman"/>
          <w:sz w:val="24"/>
          <w:szCs w:val="24"/>
          <w:lang w:eastAsia="en-US"/>
        </w:rPr>
        <w:t>provides an account summary</w:t>
      </w:r>
      <w:r w:rsidR="003361C9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</w:p>
    <w:p w14:paraId="6E003311" w14:textId="52E45BE7" w:rsidR="00E171A3" w:rsidRPr="009B759E" w:rsidRDefault="009C5B08" w:rsidP="008B4595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Active Transactions Tab</w:t>
      </w:r>
      <w:r w:rsidR="00E171A3" w:rsidRPr="009B759E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="0066715F" w:rsidRPr="009B759E">
        <w:rPr>
          <w:rFonts w:ascii="Cambria" w:eastAsia="MS Mincho" w:hAnsi="Cambria" w:cs="Times New Roman"/>
          <w:sz w:val="24"/>
          <w:szCs w:val="24"/>
          <w:lang w:eastAsia="en-US"/>
        </w:rPr>
        <w:t>allows you to A</w:t>
      </w:r>
      <w:r w:rsidR="002F478B" w:rsidRPr="009B759E">
        <w:rPr>
          <w:rFonts w:ascii="Cambria" w:eastAsia="MS Mincho" w:hAnsi="Cambria" w:cs="Times New Roman"/>
          <w:sz w:val="24"/>
          <w:szCs w:val="24"/>
          <w:lang w:eastAsia="en-US"/>
        </w:rPr>
        <w:t>ssign Oracle Transactions,</w:t>
      </w:r>
      <w:r w:rsidR="00E171A3" w:rsidRPr="009B759E">
        <w:rPr>
          <w:rFonts w:ascii="Cambria" w:eastAsia="MS Mincho" w:hAnsi="Cambria" w:cs="Times New Roman"/>
          <w:sz w:val="24"/>
          <w:szCs w:val="24"/>
          <w:lang w:eastAsia="en-US"/>
        </w:rPr>
        <w:t xml:space="preserve"> Add Manual Transactions </w:t>
      </w:r>
      <w:r w:rsidR="002F478B" w:rsidRPr="009B759E">
        <w:rPr>
          <w:rFonts w:ascii="Cambria" w:eastAsia="MS Mincho" w:hAnsi="Cambria" w:cs="Times New Roman"/>
          <w:sz w:val="24"/>
          <w:szCs w:val="24"/>
          <w:lang w:eastAsia="en-US"/>
        </w:rPr>
        <w:t>and see the status of active transactions</w:t>
      </w:r>
    </w:p>
    <w:p w14:paraId="09C52FA3" w14:textId="475FFD78" w:rsidR="00E171A3" w:rsidRPr="009B759E" w:rsidRDefault="009C5B08" w:rsidP="008B4595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Completed Reimbursements Tab</w:t>
      </w:r>
      <w:r w:rsidR="00E171A3" w:rsidRPr="009B759E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="00B302B4" w:rsidRPr="009B759E">
        <w:rPr>
          <w:rFonts w:ascii="Cambria" w:eastAsia="MS Mincho" w:hAnsi="Cambria" w:cs="Times New Roman"/>
          <w:sz w:val="24"/>
          <w:szCs w:val="24"/>
          <w:lang w:eastAsia="en-US"/>
        </w:rPr>
        <w:t>provides a detail</w:t>
      </w:r>
      <w:r w:rsidR="00B853FF">
        <w:rPr>
          <w:rFonts w:ascii="Cambria" w:eastAsia="MS Mincho" w:hAnsi="Cambria" w:cs="Times New Roman"/>
          <w:sz w:val="24"/>
          <w:szCs w:val="24"/>
          <w:lang w:eastAsia="en-US"/>
        </w:rPr>
        <w:t>ed</w:t>
      </w:r>
      <w:r w:rsidR="00B302B4" w:rsidRPr="009B759E">
        <w:rPr>
          <w:rFonts w:ascii="Cambria" w:eastAsia="MS Mincho" w:hAnsi="Cambria" w:cs="Times New Roman"/>
          <w:sz w:val="24"/>
          <w:szCs w:val="24"/>
          <w:lang w:eastAsia="en-US"/>
        </w:rPr>
        <w:t xml:space="preserve"> record of all</w:t>
      </w:r>
      <w:r w:rsidR="002F478B" w:rsidRPr="009B759E">
        <w:rPr>
          <w:rFonts w:ascii="Cambria" w:eastAsia="MS Mincho" w:hAnsi="Cambria" w:cs="Times New Roman"/>
          <w:sz w:val="24"/>
          <w:szCs w:val="24"/>
          <w:lang w:eastAsia="en-US"/>
        </w:rPr>
        <w:t xml:space="preserve"> approved and </w:t>
      </w:r>
      <w:r w:rsidR="00B302B4" w:rsidRPr="009B759E">
        <w:rPr>
          <w:rFonts w:ascii="Cambria" w:eastAsia="MS Mincho" w:hAnsi="Cambria" w:cs="Times New Roman"/>
          <w:sz w:val="24"/>
          <w:szCs w:val="24"/>
          <w:lang w:eastAsia="en-US"/>
        </w:rPr>
        <w:t>reimburse</w:t>
      </w:r>
      <w:r w:rsidR="002F478B" w:rsidRPr="009B759E">
        <w:rPr>
          <w:rFonts w:ascii="Cambria" w:eastAsia="MS Mincho" w:hAnsi="Cambria" w:cs="Times New Roman"/>
          <w:sz w:val="24"/>
          <w:szCs w:val="24"/>
          <w:lang w:eastAsia="en-US"/>
        </w:rPr>
        <w:t>d transactions from CCAS</w:t>
      </w:r>
    </w:p>
    <w:p w14:paraId="70D5813D" w14:textId="1CA49AD7" w:rsidR="002F478B" w:rsidRDefault="002F478B" w:rsidP="008B4595">
      <w:pPr>
        <w:pStyle w:val="ListParagraph"/>
        <w:numPr>
          <w:ilvl w:val="1"/>
          <w:numId w:val="12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 xml:space="preserve">Department </w:t>
      </w:r>
      <w:r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Reimbursements Tab</w:t>
      </w:r>
      <w:r w:rsidRPr="0041766A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provides a detail</w:t>
      </w:r>
      <w:r w:rsidR="00385A82">
        <w:rPr>
          <w:rFonts w:ascii="Cambria" w:eastAsia="MS Mincho" w:hAnsi="Cambria" w:cs="Times New Roman"/>
          <w:sz w:val="24"/>
          <w:szCs w:val="24"/>
          <w:lang w:eastAsia="en-US"/>
        </w:rPr>
        <w:t>ed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 record of all </w:t>
      </w:r>
      <w:r w:rsidR="00385A82">
        <w:rPr>
          <w:rFonts w:ascii="Cambria" w:eastAsia="MS Mincho" w:hAnsi="Cambria" w:cs="Times New Roman"/>
          <w:sz w:val="24"/>
          <w:szCs w:val="24"/>
          <w:lang w:eastAsia="en-US"/>
        </w:rPr>
        <w:t xml:space="preserve">transactions that were </w:t>
      </w:r>
      <w:r>
        <w:rPr>
          <w:rFonts w:ascii="Cambria" w:eastAsia="MS Mincho" w:hAnsi="Cambria" w:cs="Times New Roman"/>
          <w:sz w:val="24"/>
          <w:szCs w:val="24"/>
          <w:lang w:eastAsia="en-US"/>
        </w:rPr>
        <w:t>covered by the Department’s commitment</w:t>
      </w:r>
    </w:p>
    <w:p w14:paraId="72E1BAB6" w14:textId="77777777" w:rsidR="005443FD" w:rsidRDefault="005443FD" w:rsidP="002F478B">
      <w:pPr>
        <w:spacing w:after="0" w:line="240" w:lineRule="auto"/>
        <w:ind w:hanging="450"/>
        <w:jc w:val="both"/>
        <w:rPr>
          <w:rFonts w:eastAsia="MS Mincho" w:cstheme="minorHAnsi"/>
          <w:b/>
          <w:color w:val="2962A7"/>
          <w:sz w:val="26"/>
          <w:szCs w:val="26"/>
          <w:lang w:eastAsia="en-US"/>
        </w:rPr>
      </w:pPr>
    </w:p>
    <w:p w14:paraId="2B6E4DDD" w14:textId="23C5B5F2" w:rsidR="00340EF3" w:rsidRPr="006E6B46" w:rsidRDefault="005158E3" w:rsidP="002F478B">
      <w:pPr>
        <w:spacing w:after="0" w:line="240" w:lineRule="auto"/>
        <w:ind w:hanging="450"/>
        <w:jc w:val="both"/>
        <w:rPr>
          <w:rFonts w:ascii="Cambria" w:eastAsia="MS Mincho" w:hAnsi="Cambria" w:cs="Times New Roman"/>
          <w:color w:val="0070C0"/>
          <w:sz w:val="24"/>
          <w:szCs w:val="24"/>
          <w:lang w:eastAsia="en-US"/>
        </w:rPr>
      </w:pPr>
      <w:r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>Assigning Oracle EAS Transaction</w:t>
      </w:r>
      <w:r w:rsidR="002F478B"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>s to a Faculty Account</w:t>
      </w:r>
      <w:r w:rsidRPr="006E6B46">
        <w:rPr>
          <w:rFonts w:ascii="Cambria" w:eastAsia="MS Mincho" w:hAnsi="Cambria" w:cs="Times New Roman"/>
          <w:color w:val="0070C0"/>
          <w:sz w:val="24"/>
          <w:szCs w:val="24"/>
          <w:lang w:eastAsia="en-US"/>
        </w:rPr>
        <w:t xml:space="preserve"> </w:t>
      </w:r>
    </w:p>
    <w:p w14:paraId="41ADDB05" w14:textId="6644AE12" w:rsidR="008527DF" w:rsidRDefault="002F478B" w:rsidP="00385A82">
      <w:pPr>
        <w:pStyle w:val="ListParagraph"/>
        <w:numPr>
          <w:ilvl w:val="0"/>
          <w:numId w:val="15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>
        <w:rPr>
          <w:rFonts w:eastAsia="MS Mincho" w:cstheme="minorHAnsi"/>
          <w:b/>
          <w:noProof/>
          <w:color w:val="2962A7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34485C" wp14:editId="301F8E76">
                <wp:simplePos x="0" y="0"/>
                <wp:positionH relativeFrom="column">
                  <wp:posOffset>4699000</wp:posOffset>
                </wp:positionH>
                <wp:positionV relativeFrom="paragraph">
                  <wp:posOffset>5715</wp:posOffset>
                </wp:positionV>
                <wp:extent cx="1885950" cy="387350"/>
                <wp:effectExtent l="0" t="0" r="0" b="0"/>
                <wp:wrapTight wrapText="bothSides">
                  <wp:wrapPolygon edited="0">
                    <wp:start x="0" y="0"/>
                    <wp:lineTo x="0" y="20184"/>
                    <wp:lineTo x="21382" y="20184"/>
                    <wp:lineTo x="21382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5CFC7" w14:textId="1B7F3BD3" w:rsidR="002F478B" w:rsidRDefault="002F478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B26C672" wp14:editId="3BF10718">
                                  <wp:extent cx="1725220" cy="292100"/>
                                  <wp:effectExtent l="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717" cy="297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485C" id="Text Box 11" o:spid="_x0000_s1028" type="#_x0000_t202" style="position:absolute;left:0;text-align:left;margin-left:370pt;margin-top:.45pt;width:148.5pt;height:3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" fillcolor="white [3201]" stroked="f" strokeweight=".5pt">
                <v:textbox>
                  <w:txbxContent>
                    <w:p w14:paraId="5695CFC7" w14:textId="1B7F3BD3" w:rsidR="002F478B" w:rsidRDefault="002F478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B26C672" wp14:editId="3BF10718">
                            <wp:extent cx="1725220" cy="292100"/>
                            <wp:effectExtent l="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717" cy="297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22C9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="000822C9" w:rsidRPr="000822C9">
        <w:rPr>
          <w:rFonts w:ascii="Cambria" w:eastAsia="MS Mincho" w:hAnsi="Cambria" w:cs="Times New Roman"/>
          <w:i/>
          <w:sz w:val="24"/>
          <w:szCs w:val="24"/>
          <w:lang w:eastAsia="en-US"/>
        </w:rPr>
        <w:t>Department</w:t>
      </w:r>
      <w:r w:rsidR="000822C9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</w:t>
      </w:r>
      <w:r w:rsidR="000822C9">
        <w:rPr>
          <w:rFonts w:ascii="Cambria" w:eastAsia="MS Mincho" w:hAnsi="Cambria" w:cs="Times New Roman"/>
          <w:sz w:val="24"/>
          <w:szCs w:val="24"/>
          <w:lang w:eastAsia="en-US"/>
        </w:rPr>
        <w:t xml:space="preserve">&gt; </w:t>
      </w:r>
      <w:r w:rsidR="000822C9" w:rsidRPr="000822C9">
        <w:rPr>
          <w:rFonts w:ascii="Cambria" w:eastAsia="MS Mincho" w:hAnsi="Cambria" w:cs="Times New Roman"/>
          <w:i/>
          <w:sz w:val="24"/>
          <w:szCs w:val="24"/>
          <w:lang w:eastAsia="en-US"/>
        </w:rPr>
        <w:t>Faculty Member</w:t>
      </w:r>
      <w:r w:rsidR="000822C9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</w:t>
      </w:r>
      <w:r w:rsidR="000822C9">
        <w:rPr>
          <w:rFonts w:ascii="Cambria" w:eastAsia="MS Mincho" w:hAnsi="Cambria" w:cs="Times New Roman"/>
          <w:sz w:val="24"/>
          <w:szCs w:val="24"/>
          <w:lang w:eastAsia="en-US"/>
        </w:rPr>
        <w:t xml:space="preserve">&gt; </w:t>
      </w:r>
      <w:r w:rsidR="00C5225D">
        <w:rPr>
          <w:rFonts w:ascii="Cambria" w:eastAsia="MS Mincho" w:hAnsi="Cambria" w:cs="Times New Roman"/>
          <w:i/>
          <w:sz w:val="24"/>
          <w:szCs w:val="24"/>
          <w:lang w:eastAsia="en-US"/>
        </w:rPr>
        <w:t>Account</w:t>
      </w:r>
    </w:p>
    <w:p w14:paraId="45B83073" w14:textId="57CD857F" w:rsidR="00EE0BD5" w:rsidRPr="00D00705" w:rsidRDefault="009B759E" w:rsidP="00385A82">
      <w:pPr>
        <w:pStyle w:val="ListParagraph"/>
        <w:numPr>
          <w:ilvl w:val="1"/>
          <w:numId w:val="15"/>
        </w:numPr>
        <w:spacing w:after="0" w:line="240" w:lineRule="auto"/>
        <w:ind w:left="540" w:hanging="450"/>
        <w:jc w:val="both"/>
        <w:rPr>
          <w:rFonts w:eastAsia="MS Mincho" w:cs="Times New Roman"/>
          <w:sz w:val="24"/>
          <w:szCs w:val="24"/>
          <w:lang w:eastAsia="en-US"/>
        </w:rPr>
      </w:pPr>
      <w:r>
        <w:rPr>
          <w:rFonts w:eastAsia="MS Mincho" w:cs="Times New Roman"/>
          <w:sz w:val="24"/>
          <w:szCs w:val="24"/>
          <w:lang w:eastAsia="en-US"/>
        </w:rPr>
        <w:t>C</w:t>
      </w:r>
      <w:r w:rsidR="000822C9" w:rsidRPr="00D00705">
        <w:rPr>
          <w:rFonts w:eastAsia="MS Mincho" w:cs="Times New Roman"/>
          <w:sz w:val="24"/>
          <w:szCs w:val="24"/>
          <w:lang w:eastAsia="en-US"/>
        </w:rPr>
        <w:t xml:space="preserve">lick </w:t>
      </w:r>
      <w:r w:rsidR="007F685C" w:rsidRPr="00D00705">
        <w:rPr>
          <w:rFonts w:eastAsia="MS Mincho" w:cs="Times New Roman"/>
          <w:sz w:val="24"/>
          <w:szCs w:val="24"/>
          <w:lang w:eastAsia="en-US"/>
        </w:rPr>
        <w:t xml:space="preserve">the </w:t>
      </w:r>
      <w:r w:rsidR="009C5B08" w:rsidRPr="009B759E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Active Transactions Tab</w:t>
      </w:r>
      <w:r w:rsidR="009C5B08" w:rsidRPr="009B759E">
        <w:rPr>
          <w:rFonts w:eastAsia="MS Mincho" w:cs="Times New Roman"/>
          <w:i/>
          <w:color w:val="548DD4" w:themeColor="text2" w:themeTint="99"/>
          <w:sz w:val="24"/>
          <w:szCs w:val="24"/>
          <w:lang w:eastAsia="en-US"/>
        </w:rPr>
        <w:t xml:space="preserve"> </w:t>
      </w:r>
      <w:r w:rsidR="000D04CB" w:rsidRPr="00D00705">
        <w:rPr>
          <w:rFonts w:eastAsia="MS Mincho" w:cs="Times New Roman"/>
          <w:sz w:val="24"/>
          <w:szCs w:val="24"/>
          <w:lang w:eastAsia="en-US"/>
        </w:rPr>
        <w:t xml:space="preserve">and click </w:t>
      </w:r>
      <w:r w:rsidR="000822C9" w:rsidRPr="00D00705">
        <w:rPr>
          <w:rFonts w:eastAsia="MS Mincho" w:cs="Times New Roman"/>
          <w:i/>
          <w:color w:val="FF0000"/>
          <w:sz w:val="24"/>
          <w:szCs w:val="24"/>
          <w:lang w:eastAsia="en-US"/>
        </w:rPr>
        <w:t>Assign Oracle</w:t>
      </w:r>
      <w:r w:rsidR="00385A82">
        <w:rPr>
          <w:rFonts w:eastAsia="MS Mincho" w:cs="Times New Roman"/>
          <w:i/>
          <w:color w:val="FF0000"/>
          <w:sz w:val="24"/>
          <w:szCs w:val="24"/>
          <w:lang w:eastAsia="en-US"/>
        </w:rPr>
        <w:t xml:space="preserve"> </w:t>
      </w:r>
      <w:proofErr w:type="gramStart"/>
      <w:r w:rsidR="00385A82">
        <w:rPr>
          <w:rFonts w:eastAsia="MS Mincho" w:cs="Times New Roman"/>
          <w:i/>
          <w:color w:val="FF0000"/>
          <w:sz w:val="24"/>
          <w:szCs w:val="24"/>
          <w:lang w:eastAsia="en-US"/>
        </w:rPr>
        <w:t>Transactions</w:t>
      </w:r>
      <w:r w:rsidR="0050592E" w:rsidRPr="00D00705">
        <w:rPr>
          <w:rFonts w:eastAsia="MS Mincho" w:cs="Times New Roman"/>
          <w:i/>
          <w:color w:val="FF0000"/>
          <w:sz w:val="24"/>
          <w:szCs w:val="24"/>
          <w:lang w:eastAsia="en-US"/>
        </w:rPr>
        <w:t xml:space="preserve"> </w:t>
      </w:r>
      <w:r w:rsidR="000822C9" w:rsidRPr="00D00705">
        <w:rPr>
          <w:rFonts w:eastAsia="MS Mincho" w:cs="Times New Roman"/>
          <w:i/>
          <w:color w:val="FF0000"/>
          <w:sz w:val="24"/>
          <w:szCs w:val="24"/>
          <w:lang w:eastAsia="en-US"/>
        </w:rPr>
        <w:t xml:space="preserve"> </w:t>
      </w:r>
      <w:r w:rsidR="002F478B" w:rsidRPr="00D00705">
        <w:rPr>
          <w:rFonts w:eastAsia="MS Mincho" w:cs="Times New Roman"/>
          <w:sz w:val="24"/>
          <w:szCs w:val="24"/>
          <w:lang w:eastAsia="en-US"/>
        </w:rPr>
        <w:t>which</w:t>
      </w:r>
      <w:proofErr w:type="gramEnd"/>
      <w:r w:rsidR="00EE0BD5" w:rsidRPr="00D00705">
        <w:rPr>
          <w:rFonts w:eastAsia="MS Mincho" w:cs="Times New Roman"/>
          <w:sz w:val="24"/>
          <w:szCs w:val="24"/>
          <w:lang w:eastAsia="en-US"/>
        </w:rPr>
        <w:t xml:space="preserve"> lead</w:t>
      </w:r>
      <w:r w:rsidR="009E168D" w:rsidRPr="00D00705">
        <w:rPr>
          <w:rFonts w:eastAsia="MS Mincho" w:cs="Times New Roman"/>
          <w:sz w:val="24"/>
          <w:szCs w:val="24"/>
          <w:lang w:eastAsia="en-US"/>
        </w:rPr>
        <w:t>s</w:t>
      </w:r>
      <w:r>
        <w:rPr>
          <w:rFonts w:eastAsia="MS Mincho" w:cs="Times New Roman"/>
          <w:sz w:val="24"/>
          <w:szCs w:val="24"/>
          <w:lang w:eastAsia="en-US"/>
        </w:rPr>
        <w:t xml:space="preserve"> you to a page</w:t>
      </w:r>
      <w:r w:rsidR="002E70FF">
        <w:rPr>
          <w:rFonts w:eastAsia="MS Mincho" w:cs="Times New Roman"/>
          <w:sz w:val="24"/>
          <w:szCs w:val="24"/>
          <w:lang w:eastAsia="en-US"/>
        </w:rPr>
        <w:t xml:space="preserve"> listing </w:t>
      </w:r>
      <w:bookmarkStart w:id="0" w:name="_GoBack"/>
      <w:bookmarkEnd w:id="0"/>
      <w:r w:rsidR="00CA7430" w:rsidRPr="00D00705">
        <w:rPr>
          <w:rFonts w:eastAsia="MS Mincho" w:cs="Times New Roman"/>
          <w:sz w:val="24"/>
          <w:szCs w:val="24"/>
          <w:lang w:eastAsia="en-US"/>
        </w:rPr>
        <w:t xml:space="preserve">Oracle </w:t>
      </w:r>
      <w:r w:rsidR="00385A82">
        <w:rPr>
          <w:rFonts w:eastAsia="MS Mincho" w:cs="Times New Roman"/>
          <w:sz w:val="24"/>
          <w:szCs w:val="24"/>
          <w:lang w:eastAsia="en-US"/>
        </w:rPr>
        <w:t>expenses/</w:t>
      </w:r>
      <w:r w:rsidR="00EE0BD5" w:rsidRPr="00D00705">
        <w:rPr>
          <w:rFonts w:eastAsia="MS Mincho" w:cs="Times New Roman"/>
          <w:sz w:val="24"/>
          <w:szCs w:val="24"/>
          <w:lang w:eastAsia="en-US"/>
        </w:rPr>
        <w:t>transactions</w:t>
      </w:r>
      <w:r w:rsidR="002F478B" w:rsidRPr="00D00705">
        <w:rPr>
          <w:rFonts w:eastAsia="MS Mincho" w:cs="Times New Roman"/>
          <w:sz w:val="24"/>
          <w:szCs w:val="24"/>
          <w:lang w:eastAsia="en-US"/>
        </w:rPr>
        <w:t xml:space="preserve"> that have hit your departmental budget</w:t>
      </w:r>
      <w:r w:rsidR="008B4595" w:rsidRPr="00D00705">
        <w:rPr>
          <w:rFonts w:eastAsia="MS Mincho" w:cs="Times New Roman"/>
          <w:sz w:val="24"/>
          <w:szCs w:val="24"/>
          <w:lang w:eastAsia="en-US"/>
        </w:rPr>
        <w:t>(</w:t>
      </w:r>
      <w:r w:rsidR="002F478B" w:rsidRPr="00D00705">
        <w:rPr>
          <w:rFonts w:eastAsia="MS Mincho" w:cs="Times New Roman"/>
          <w:sz w:val="24"/>
          <w:szCs w:val="24"/>
          <w:lang w:eastAsia="en-US"/>
        </w:rPr>
        <w:t>s</w:t>
      </w:r>
      <w:r w:rsidR="008B4595" w:rsidRPr="00D00705">
        <w:rPr>
          <w:rFonts w:eastAsia="MS Mincho" w:cs="Times New Roman"/>
          <w:sz w:val="24"/>
          <w:szCs w:val="24"/>
          <w:lang w:eastAsia="en-US"/>
        </w:rPr>
        <w:t>)</w:t>
      </w:r>
      <w:r w:rsidR="00385A82">
        <w:rPr>
          <w:rFonts w:eastAsia="MS Mincho" w:cs="Times New Roman"/>
          <w:sz w:val="24"/>
          <w:szCs w:val="24"/>
          <w:lang w:eastAsia="en-US"/>
        </w:rPr>
        <w:t>. Expenses from C and R-funds are loaded in Hamilton.</w:t>
      </w:r>
    </w:p>
    <w:p w14:paraId="46277941" w14:textId="4D3EA8C2" w:rsidR="00C516A2" w:rsidRPr="00D00705" w:rsidRDefault="008B4595" w:rsidP="009B759E">
      <w:pPr>
        <w:pStyle w:val="ListParagraph"/>
        <w:numPr>
          <w:ilvl w:val="0"/>
          <w:numId w:val="15"/>
        </w:numPr>
        <w:spacing w:after="0" w:line="240" w:lineRule="auto"/>
        <w:ind w:left="90" w:hanging="540"/>
        <w:jc w:val="both"/>
        <w:rPr>
          <w:rFonts w:eastAsia="MS Mincho" w:cs="Times New Roman"/>
          <w:sz w:val="24"/>
          <w:szCs w:val="24"/>
          <w:lang w:eastAsia="en-US"/>
        </w:rPr>
      </w:pPr>
      <w:r w:rsidRPr="00D00705">
        <w:rPr>
          <w:rFonts w:eastAsia="MS Mincho" w:cs="Times New Roman"/>
          <w:sz w:val="24"/>
          <w:szCs w:val="24"/>
          <w:lang w:eastAsia="en-US"/>
        </w:rPr>
        <w:t>Perform the following on the</w:t>
      </w:r>
      <w:r w:rsidR="00C5225D"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C5225D" w:rsidRPr="00385A82">
        <w:rPr>
          <w:rFonts w:eastAsia="MS Mincho" w:cs="Times New Roman"/>
          <w:b/>
          <w:color w:val="548DD4" w:themeColor="text2" w:themeTint="99"/>
          <w:sz w:val="24"/>
          <w:szCs w:val="24"/>
          <w:lang w:eastAsia="en-US"/>
        </w:rPr>
        <w:t xml:space="preserve">Untagged Oracle </w:t>
      </w:r>
      <w:r w:rsidR="003C5548" w:rsidRPr="00385A82">
        <w:rPr>
          <w:rFonts w:eastAsia="MS Mincho" w:cs="Times New Roman"/>
          <w:b/>
          <w:color w:val="548DD4" w:themeColor="text2" w:themeTint="99"/>
          <w:sz w:val="24"/>
          <w:szCs w:val="24"/>
          <w:lang w:eastAsia="en-US"/>
        </w:rPr>
        <w:t>Transactions</w:t>
      </w:r>
      <w:r w:rsidRPr="00385A82">
        <w:rPr>
          <w:rFonts w:eastAsia="MS Mincho" w:cs="Times New Roman"/>
          <w:b/>
          <w:color w:val="548DD4" w:themeColor="text2" w:themeTint="99"/>
          <w:sz w:val="24"/>
          <w:szCs w:val="24"/>
          <w:lang w:eastAsia="en-US"/>
        </w:rPr>
        <w:t xml:space="preserve"> page</w:t>
      </w:r>
      <w:r w:rsidRPr="00D00705">
        <w:rPr>
          <w:rFonts w:eastAsia="MS Mincho" w:cs="Times New Roman"/>
          <w:sz w:val="24"/>
          <w:szCs w:val="24"/>
          <w:lang w:eastAsia="en-US"/>
        </w:rPr>
        <w:t>:</w:t>
      </w:r>
    </w:p>
    <w:p w14:paraId="73638568" w14:textId="06E1EE5B" w:rsidR="00C516A2" w:rsidRPr="00D00705" w:rsidRDefault="008B4595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sz w:val="24"/>
          <w:szCs w:val="24"/>
          <w:lang w:eastAsia="en-US"/>
        </w:rPr>
      </w:pPr>
      <w:r w:rsidRPr="00D00705">
        <w:rPr>
          <w:rFonts w:eastAsia="MS Mincho" w:cs="Times New Roman"/>
          <w:sz w:val="24"/>
          <w:szCs w:val="24"/>
          <w:lang w:eastAsia="en-US"/>
        </w:rPr>
        <w:t xml:space="preserve">Adjust the </w:t>
      </w:r>
      <w:r w:rsidRPr="00FB044A">
        <w:rPr>
          <w:rFonts w:eastAsia="MS Mincho" w:cs="Times New Roman"/>
          <w:sz w:val="24"/>
          <w:szCs w:val="24"/>
          <w:lang w:eastAsia="en-US"/>
        </w:rPr>
        <w:t>start and end dates</w:t>
      </w:r>
      <w:r w:rsidR="00C516A2" w:rsidRPr="00FB044A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C516A2" w:rsidRPr="00D00705">
        <w:rPr>
          <w:rFonts w:eastAsia="MS Mincho" w:cs="Times New Roman"/>
          <w:sz w:val="24"/>
          <w:szCs w:val="24"/>
          <w:lang w:eastAsia="en-US"/>
        </w:rPr>
        <w:t>t</w:t>
      </w:r>
      <w:r w:rsidR="00CA7430" w:rsidRPr="00D00705">
        <w:rPr>
          <w:rFonts w:eastAsia="MS Mincho" w:cs="Times New Roman"/>
          <w:sz w:val="24"/>
          <w:szCs w:val="24"/>
          <w:lang w:eastAsia="en-US"/>
        </w:rPr>
        <w:t>o view a time bound</w:t>
      </w:r>
      <w:r w:rsidR="00C516A2" w:rsidRPr="00D00705">
        <w:rPr>
          <w:rFonts w:eastAsia="MS Mincho" w:cs="Times New Roman"/>
          <w:sz w:val="24"/>
          <w:szCs w:val="24"/>
          <w:lang w:eastAsia="en-US"/>
        </w:rPr>
        <w:t xml:space="preserve"> group of transactions</w:t>
      </w:r>
    </w:p>
    <w:p w14:paraId="12CF5864" w14:textId="410C5CB1" w:rsidR="00DE0A48" w:rsidRDefault="00DE0A48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sz w:val="24"/>
          <w:szCs w:val="24"/>
          <w:lang w:eastAsia="en-US"/>
        </w:rPr>
      </w:pPr>
      <w:r w:rsidRPr="00D00705">
        <w:rPr>
          <w:rFonts w:eastAsia="MS Mincho" w:cs="Times New Roman"/>
          <w:sz w:val="24"/>
          <w:szCs w:val="24"/>
          <w:lang w:eastAsia="en-US"/>
        </w:rPr>
        <w:t xml:space="preserve">Use the </w:t>
      </w:r>
      <w:r w:rsidRPr="00FB044A">
        <w:rPr>
          <w:rFonts w:eastAsia="MS Mincho" w:cs="Times New Roman"/>
          <w:sz w:val="24"/>
          <w:szCs w:val="24"/>
          <w:lang w:eastAsia="en-US"/>
        </w:rPr>
        <w:t xml:space="preserve">filter boxes </w:t>
      </w:r>
      <w:r w:rsidRPr="00D00705">
        <w:rPr>
          <w:rFonts w:eastAsia="MS Mincho" w:cs="Times New Roman"/>
          <w:sz w:val="24"/>
          <w:szCs w:val="24"/>
          <w:lang w:eastAsia="en-US"/>
        </w:rPr>
        <w:t>to narrow down the list of transactions</w:t>
      </w:r>
      <w:r w:rsidR="00385A82">
        <w:rPr>
          <w:rFonts w:eastAsia="MS Mincho" w:cs="Times New Roman"/>
          <w:sz w:val="24"/>
          <w:szCs w:val="24"/>
          <w:lang w:eastAsia="en-US"/>
        </w:rPr>
        <w:t xml:space="preserve"> and to search for specific items</w:t>
      </w:r>
    </w:p>
    <w:p w14:paraId="0F8675FD" w14:textId="252F1C16" w:rsidR="00385A82" w:rsidRPr="00D00705" w:rsidRDefault="00385A82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sz w:val="24"/>
          <w:szCs w:val="24"/>
          <w:lang w:eastAsia="en-US"/>
        </w:rPr>
      </w:pPr>
      <w:r>
        <w:rPr>
          <w:rFonts w:eastAsia="MS Mincho" w:cs="Times New Roman"/>
          <w:sz w:val="24"/>
          <w:szCs w:val="24"/>
          <w:lang w:eastAsia="en-US"/>
        </w:rPr>
        <w:t>“Tag”, or select, each transaction you want to be reimbursed</w:t>
      </w:r>
    </w:p>
    <w:p w14:paraId="4C01DBF8" w14:textId="356351E6" w:rsidR="000822C9" w:rsidRPr="00D00705" w:rsidRDefault="00C516A2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i/>
          <w:sz w:val="24"/>
          <w:szCs w:val="24"/>
          <w:lang w:eastAsia="en-US"/>
        </w:rPr>
      </w:pPr>
      <w:r w:rsidRPr="00D00705">
        <w:rPr>
          <w:rFonts w:eastAsia="MS Mincho" w:cs="Times New Roman"/>
          <w:i/>
          <w:color w:val="548DD4" w:themeColor="text2" w:themeTint="99"/>
          <w:sz w:val="24"/>
          <w:szCs w:val="24"/>
          <w:lang w:eastAsia="en-US"/>
        </w:rPr>
        <w:t>View Inactive Transactions</w:t>
      </w:r>
      <w:r w:rsidR="00326BCF" w:rsidRPr="00D00705">
        <w:rPr>
          <w:rFonts w:eastAsia="MS Mincho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="00C5225D" w:rsidRPr="00D00705">
        <w:rPr>
          <w:rFonts w:eastAsia="MS Mincho" w:cs="Times New Roman"/>
          <w:sz w:val="24"/>
          <w:szCs w:val="24"/>
          <w:lang w:eastAsia="en-US"/>
        </w:rPr>
        <w:t>l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ists all </w:t>
      </w:r>
      <w:r w:rsidR="00D32402" w:rsidRPr="00D00705">
        <w:rPr>
          <w:rFonts w:eastAsia="MS Mincho" w:cs="Times New Roman"/>
          <w:sz w:val="24"/>
          <w:szCs w:val="24"/>
          <w:lang w:eastAsia="en-US"/>
        </w:rPr>
        <w:t>transactions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 you made inactive</w:t>
      </w:r>
      <w:r w:rsidR="00D00705">
        <w:rPr>
          <w:rFonts w:eastAsia="MS Mincho" w:cs="Times New Roman"/>
          <w:sz w:val="24"/>
          <w:szCs w:val="24"/>
          <w:lang w:eastAsia="en-US"/>
        </w:rPr>
        <w:t>.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9B759E">
        <w:rPr>
          <w:rFonts w:eastAsia="MS Mincho" w:cs="Times New Roman"/>
          <w:sz w:val="24"/>
          <w:szCs w:val="24"/>
          <w:lang w:eastAsia="en-US"/>
        </w:rPr>
        <w:t xml:space="preserve">You have the ability to make them active again </w:t>
      </w:r>
      <w:r w:rsidR="00D00705">
        <w:rPr>
          <w:rFonts w:eastAsia="MS Mincho" w:cs="Times New Roman"/>
          <w:sz w:val="24"/>
          <w:szCs w:val="24"/>
          <w:lang w:eastAsia="en-US"/>
        </w:rPr>
        <w:t>and displayed on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 the list of untagged oracle transactions</w:t>
      </w:r>
      <w:r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EE0BD5"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EE0BD5" w:rsidRPr="00D00705">
        <w:rPr>
          <w:rFonts w:eastAsia="MS Mincho" w:cs="Times New Roman"/>
          <w:i/>
          <w:sz w:val="24"/>
          <w:szCs w:val="24"/>
          <w:lang w:eastAsia="en-US"/>
        </w:rPr>
        <w:t xml:space="preserve"> </w:t>
      </w:r>
    </w:p>
    <w:p w14:paraId="7E60963A" w14:textId="211EB78A" w:rsidR="00C516A2" w:rsidRPr="00D00705" w:rsidRDefault="008B7412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sz w:val="24"/>
          <w:szCs w:val="24"/>
          <w:lang w:eastAsia="en-US"/>
        </w:rPr>
      </w:pPr>
      <w:r w:rsidRPr="00D00705">
        <w:rPr>
          <w:rFonts w:eastAsia="MS Mincho" w:cs="Times New Roman"/>
          <w:i/>
          <w:color w:val="548DD4" w:themeColor="text2" w:themeTint="99"/>
          <w:sz w:val="24"/>
          <w:szCs w:val="24"/>
          <w:lang w:eastAsia="en-US"/>
        </w:rPr>
        <w:t>Assign Transactions</w:t>
      </w:r>
      <w:r w:rsidR="00D00705">
        <w:rPr>
          <w:rFonts w:eastAsia="MS Mincho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="00C5225D" w:rsidRPr="00D00705">
        <w:rPr>
          <w:rFonts w:eastAsia="MS Mincho" w:cs="Times New Roman"/>
          <w:sz w:val="24"/>
          <w:szCs w:val="24"/>
          <w:lang w:eastAsia="en-US"/>
        </w:rPr>
        <w:t>a</w:t>
      </w:r>
      <w:r w:rsidR="00BF6762" w:rsidRPr="00D00705">
        <w:rPr>
          <w:rFonts w:eastAsia="MS Mincho" w:cs="Times New Roman"/>
          <w:sz w:val="24"/>
          <w:szCs w:val="24"/>
          <w:lang w:eastAsia="en-US"/>
        </w:rPr>
        <w:t>llows for</w:t>
      </w:r>
      <w:r w:rsidR="009C5B08"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9B759E">
        <w:rPr>
          <w:rFonts w:eastAsia="MS Mincho" w:cs="Times New Roman"/>
          <w:sz w:val="24"/>
          <w:szCs w:val="24"/>
          <w:lang w:eastAsia="en-US"/>
        </w:rPr>
        <w:t>t</w:t>
      </w:r>
      <w:r w:rsidR="009C5B08" w:rsidRPr="00D00705">
        <w:rPr>
          <w:rFonts w:eastAsia="MS Mincho" w:cs="Times New Roman"/>
          <w:sz w:val="24"/>
          <w:szCs w:val="24"/>
          <w:lang w:eastAsia="en-US"/>
        </w:rPr>
        <w:t>agged</w:t>
      </w:r>
      <w:r w:rsidR="00BF6762" w:rsidRPr="00D00705">
        <w:rPr>
          <w:rFonts w:eastAsia="MS Mincho" w:cs="Times New Roman"/>
          <w:sz w:val="24"/>
          <w:szCs w:val="24"/>
          <w:lang w:eastAsia="en-US"/>
        </w:rPr>
        <w:t xml:space="preserve"> transaction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s to be </w:t>
      </w:r>
      <w:r w:rsidR="009B759E">
        <w:rPr>
          <w:rFonts w:eastAsia="MS Mincho" w:cs="Times New Roman"/>
          <w:sz w:val="24"/>
          <w:szCs w:val="24"/>
          <w:lang w:eastAsia="en-US"/>
        </w:rPr>
        <w:t>assigned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 to the faculty account</w:t>
      </w:r>
    </w:p>
    <w:p w14:paraId="1B8D90DE" w14:textId="347963F9" w:rsidR="008D5408" w:rsidRPr="00FB044A" w:rsidRDefault="008B7412" w:rsidP="008B4595">
      <w:pPr>
        <w:pStyle w:val="ListParagraph"/>
        <w:numPr>
          <w:ilvl w:val="0"/>
          <w:numId w:val="19"/>
        </w:numPr>
        <w:spacing w:after="0" w:line="240" w:lineRule="auto"/>
        <w:ind w:left="540" w:hanging="450"/>
        <w:jc w:val="both"/>
        <w:rPr>
          <w:rFonts w:eastAsia="MS Mincho" w:cs="Times New Roman"/>
          <w:i/>
          <w:sz w:val="24"/>
          <w:szCs w:val="24"/>
          <w:lang w:eastAsia="en-US"/>
        </w:rPr>
      </w:pPr>
      <w:r w:rsidRPr="00D00705">
        <w:rPr>
          <w:rFonts w:eastAsia="MS Mincho" w:cs="Times New Roman"/>
          <w:i/>
          <w:color w:val="548DD4" w:themeColor="text2" w:themeTint="99"/>
          <w:sz w:val="24"/>
          <w:szCs w:val="24"/>
          <w:lang w:eastAsia="en-US"/>
        </w:rPr>
        <w:t>Make Inactive</w:t>
      </w:r>
      <w:r w:rsidR="009C5B08" w:rsidRPr="00D00705">
        <w:rPr>
          <w:rFonts w:eastAsia="MS Mincho" w:cs="Times New Roman"/>
          <w:sz w:val="24"/>
          <w:szCs w:val="24"/>
          <w:lang w:eastAsia="en-US"/>
        </w:rPr>
        <w:t xml:space="preserve"> a</w:t>
      </w:r>
      <w:r w:rsidR="00BF6762" w:rsidRPr="00D00705">
        <w:rPr>
          <w:rFonts w:eastAsia="MS Mincho" w:cs="Times New Roman"/>
          <w:sz w:val="24"/>
          <w:szCs w:val="24"/>
          <w:lang w:eastAsia="en-US"/>
        </w:rPr>
        <w:t>llo</w:t>
      </w:r>
      <w:r w:rsidR="009C5B08" w:rsidRPr="00D00705">
        <w:rPr>
          <w:rFonts w:eastAsia="MS Mincho" w:cs="Times New Roman"/>
          <w:sz w:val="24"/>
          <w:szCs w:val="24"/>
          <w:lang w:eastAsia="en-US"/>
        </w:rPr>
        <w:t xml:space="preserve">ws for </w:t>
      </w:r>
      <w:r w:rsidR="009B759E">
        <w:rPr>
          <w:rFonts w:eastAsia="MS Mincho" w:cs="Times New Roman"/>
          <w:sz w:val="24"/>
          <w:szCs w:val="24"/>
          <w:lang w:eastAsia="en-US"/>
        </w:rPr>
        <w:t>tagged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 xml:space="preserve"> </w:t>
      </w:r>
      <w:r w:rsidR="009C5B08" w:rsidRPr="00D00705">
        <w:rPr>
          <w:rFonts w:eastAsia="MS Mincho" w:cs="Times New Roman"/>
          <w:sz w:val="24"/>
          <w:szCs w:val="24"/>
          <w:lang w:eastAsia="en-US"/>
        </w:rPr>
        <w:t>transactions to be made inactive</w:t>
      </w:r>
      <w:r w:rsidRPr="00D00705">
        <w:rPr>
          <w:rFonts w:eastAsia="MS Mincho" w:cs="Times New Roman"/>
          <w:i/>
          <w:sz w:val="24"/>
          <w:szCs w:val="24"/>
          <w:lang w:eastAsia="en-US"/>
        </w:rPr>
        <w:t xml:space="preserve"> </w:t>
      </w:r>
      <w:r w:rsidR="00DE0A48" w:rsidRPr="00D00705">
        <w:rPr>
          <w:rFonts w:eastAsia="MS Mincho" w:cs="Times New Roman"/>
          <w:sz w:val="24"/>
          <w:szCs w:val="24"/>
          <w:lang w:eastAsia="en-US"/>
        </w:rPr>
        <w:t>and removed from view</w:t>
      </w:r>
    </w:p>
    <w:p w14:paraId="22D7508F" w14:textId="2FFD2A11" w:rsidR="009B759E" w:rsidRPr="009B759E" w:rsidRDefault="00543BD4" w:rsidP="00FB044A">
      <w:pPr>
        <w:pStyle w:val="ListParagraph"/>
        <w:numPr>
          <w:ilvl w:val="0"/>
          <w:numId w:val="20"/>
        </w:numPr>
        <w:spacing w:after="0" w:line="240" w:lineRule="auto"/>
        <w:ind w:left="180" w:hanging="630"/>
        <w:jc w:val="both"/>
        <w:rPr>
          <w:rFonts w:eastAsia="MS Mincho" w:cs="Times New Roman"/>
          <w:i/>
          <w:sz w:val="24"/>
          <w:szCs w:val="24"/>
          <w:lang w:eastAsia="en-US"/>
        </w:rPr>
      </w:pPr>
      <w:r>
        <w:rPr>
          <w:rFonts w:eastAsia="MS Mincho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624517" wp14:editId="16D37618">
                <wp:simplePos x="0" y="0"/>
                <wp:positionH relativeFrom="column">
                  <wp:posOffset>3105150</wp:posOffset>
                </wp:positionH>
                <wp:positionV relativeFrom="paragraph">
                  <wp:posOffset>145415</wp:posOffset>
                </wp:positionV>
                <wp:extent cx="3568700" cy="1397000"/>
                <wp:effectExtent l="0" t="0" r="12700" b="12700"/>
                <wp:wrapTight wrapText="bothSides">
                  <wp:wrapPolygon edited="0">
                    <wp:start x="0" y="0"/>
                    <wp:lineTo x="0" y="21502"/>
                    <wp:lineTo x="21562" y="21502"/>
                    <wp:lineTo x="215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564E317" w14:textId="280CE951" w:rsidR="00543BD4" w:rsidRDefault="00543BD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5F9229" wp14:editId="1F46D2B1">
                                  <wp:extent cx="3446780" cy="1225432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5955" cy="123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4517" id="Text Box 13" o:spid="_x0000_s1029" type="#_x0000_t202" style="position:absolute;left:0;text-align:left;margin-left:244.5pt;margin-top:11.45pt;width:281pt;height:11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" fillcolor="white [3201]" strokecolor="#bfbfbf [2412]" strokeweight=".5pt">
                <v:textbox>
                  <w:txbxContent>
                    <w:p w14:paraId="7564E317" w14:textId="280CE951" w:rsidR="00543BD4" w:rsidRDefault="00543BD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5F9229" wp14:editId="1F46D2B1">
                            <wp:extent cx="3446780" cy="1225432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5955" cy="123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044A">
        <w:rPr>
          <w:rFonts w:eastAsia="MS Mincho" w:cs="Times New Roman"/>
          <w:sz w:val="24"/>
          <w:szCs w:val="24"/>
          <w:lang w:eastAsia="en-US"/>
        </w:rPr>
        <w:t>Once you</w:t>
      </w:r>
      <w:r w:rsidR="009B759E">
        <w:rPr>
          <w:rFonts w:eastAsia="MS Mincho" w:cs="Times New Roman"/>
          <w:sz w:val="24"/>
          <w:szCs w:val="24"/>
          <w:lang w:eastAsia="en-US"/>
        </w:rPr>
        <w:t xml:space="preserve"> have </w:t>
      </w:r>
      <w:r w:rsidR="00FB044A">
        <w:rPr>
          <w:rFonts w:eastAsia="MS Mincho" w:cs="Times New Roman"/>
          <w:sz w:val="24"/>
          <w:szCs w:val="24"/>
          <w:lang w:eastAsia="en-US"/>
        </w:rPr>
        <w:t xml:space="preserve">tagged the transactions you want, scroll down to end of page and click </w:t>
      </w:r>
      <w:r w:rsidR="00FB044A" w:rsidRPr="00FB044A">
        <w:rPr>
          <w:rFonts w:eastAsia="MS Mincho" w:cs="Times New Roman"/>
          <w:i/>
          <w:color w:val="FF0000"/>
          <w:sz w:val="24"/>
          <w:szCs w:val="24"/>
          <w:lang w:eastAsia="en-US"/>
        </w:rPr>
        <w:t>Assign Transactions</w:t>
      </w:r>
      <w:r w:rsidR="00FB044A">
        <w:rPr>
          <w:rFonts w:eastAsia="MS Mincho" w:cs="Times New Roman"/>
          <w:sz w:val="24"/>
          <w:szCs w:val="24"/>
          <w:lang w:eastAsia="en-US"/>
        </w:rPr>
        <w:t xml:space="preserve">, </w:t>
      </w:r>
      <w:r w:rsidR="009B759E">
        <w:rPr>
          <w:rFonts w:eastAsia="MS Mincho" w:cs="Times New Roman"/>
          <w:sz w:val="24"/>
          <w:szCs w:val="24"/>
          <w:lang w:eastAsia="en-US"/>
        </w:rPr>
        <w:t xml:space="preserve">then </w:t>
      </w:r>
      <w:r w:rsidR="00FB044A">
        <w:rPr>
          <w:rFonts w:eastAsia="MS Mincho" w:cs="Times New Roman"/>
          <w:sz w:val="24"/>
          <w:szCs w:val="24"/>
          <w:lang w:eastAsia="en-US"/>
        </w:rPr>
        <w:t xml:space="preserve">select the </w:t>
      </w:r>
      <w:r w:rsidR="009B759E" w:rsidRPr="00543BD4">
        <w:rPr>
          <w:rFonts w:eastAsia="MS Mincho" w:cs="Times New Roman"/>
          <w:i/>
          <w:color w:val="FF0000"/>
          <w:sz w:val="24"/>
          <w:szCs w:val="24"/>
          <w:lang w:eastAsia="en-US"/>
        </w:rPr>
        <w:t>Ca</w:t>
      </w:r>
      <w:r w:rsidR="00FB044A" w:rsidRPr="00FB044A">
        <w:rPr>
          <w:rFonts w:eastAsia="MS Mincho" w:cs="Times New Roman"/>
          <w:i/>
          <w:color w:val="FF0000"/>
          <w:sz w:val="24"/>
          <w:szCs w:val="24"/>
          <w:lang w:eastAsia="en-US"/>
        </w:rPr>
        <w:t>tegory</w:t>
      </w:r>
      <w:r w:rsidR="00FB044A">
        <w:rPr>
          <w:rFonts w:eastAsia="MS Mincho" w:cs="Times New Roman"/>
          <w:sz w:val="24"/>
          <w:szCs w:val="24"/>
          <w:lang w:eastAsia="en-US"/>
        </w:rPr>
        <w:t xml:space="preserve"> and hit </w:t>
      </w:r>
      <w:r w:rsidR="00FB044A" w:rsidRPr="009B759E">
        <w:rPr>
          <w:rFonts w:eastAsia="MS Mincho" w:cs="Times New Roman"/>
          <w:i/>
          <w:color w:val="FF0000"/>
          <w:sz w:val="24"/>
          <w:szCs w:val="24"/>
          <w:lang w:eastAsia="en-US"/>
        </w:rPr>
        <w:t>Assign/Tag</w:t>
      </w:r>
      <w:r w:rsidR="00FB044A">
        <w:rPr>
          <w:rFonts w:eastAsia="MS Mincho" w:cs="Times New Roman"/>
          <w:sz w:val="24"/>
          <w:szCs w:val="24"/>
          <w:lang w:eastAsia="en-US"/>
        </w:rPr>
        <w:t xml:space="preserve">.  </w:t>
      </w:r>
    </w:p>
    <w:p w14:paraId="7791B96A" w14:textId="301B46F8" w:rsidR="00FB044A" w:rsidRPr="00FB044A" w:rsidRDefault="00FB044A" w:rsidP="00FB044A">
      <w:pPr>
        <w:pStyle w:val="ListParagraph"/>
        <w:numPr>
          <w:ilvl w:val="0"/>
          <w:numId w:val="20"/>
        </w:numPr>
        <w:spacing w:after="0" w:line="240" w:lineRule="auto"/>
        <w:ind w:left="180" w:hanging="630"/>
        <w:jc w:val="both"/>
        <w:rPr>
          <w:rFonts w:eastAsia="MS Mincho" w:cs="Times New Roman"/>
          <w:i/>
          <w:sz w:val="24"/>
          <w:szCs w:val="24"/>
          <w:lang w:eastAsia="en-US"/>
        </w:rPr>
      </w:pPr>
      <w:r>
        <w:rPr>
          <w:rFonts w:eastAsia="MS Mincho" w:cs="Times New Roman"/>
          <w:sz w:val="24"/>
          <w:szCs w:val="24"/>
          <w:lang w:eastAsia="en-US"/>
        </w:rPr>
        <w:t>Return to the Facu</w:t>
      </w:r>
      <w:r w:rsidR="00543BD4">
        <w:rPr>
          <w:rFonts w:eastAsia="MS Mincho" w:cs="Times New Roman"/>
          <w:sz w:val="24"/>
          <w:szCs w:val="24"/>
          <w:lang w:eastAsia="en-US"/>
        </w:rPr>
        <w:t>l</w:t>
      </w:r>
      <w:r>
        <w:rPr>
          <w:rFonts w:eastAsia="MS Mincho" w:cs="Times New Roman"/>
          <w:sz w:val="24"/>
          <w:szCs w:val="24"/>
          <w:lang w:eastAsia="en-US"/>
        </w:rPr>
        <w:t>ty</w:t>
      </w:r>
      <w:r w:rsidR="00543BD4">
        <w:rPr>
          <w:rFonts w:eastAsia="MS Mincho" w:cs="Times New Roman"/>
          <w:sz w:val="24"/>
          <w:szCs w:val="24"/>
          <w:lang w:eastAsia="en-US"/>
        </w:rPr>
        <w:t xml:space="preserve"> </w:t>
      </w:r>
      <w:r>
        <w:rPr>
          <w:rFonts w:eastAsia="MS Mincho" w:cs="Times New Roman"/>
          <w:sz w:val="24"/>
          <w:szCs w:val="24"/>
          <w:lang w:eastAsia="en-US"/>
        </w:rPr>
        <w:t>Member’s Active Transactions Tab, sel</w:t>
      </w:r>
      <w:r w:rsidR="00543BD4">
        <w:rPr>
          <w:rFonts w:eastAsia="MS Mincho" w:cs="Times New Roman"/>
          <w:sz w:val="24"/>
          <w:szCs w:val="24"/>
          <w:lang w:eastAsia="en-US"/>
        </w:rPr>
        <w:t>ect the ‘ne</w:t>
      </w:r>
      <w:r>
        <w:rPr>
          <w:rFonts w:eastAsia="MS Mincho" w:cs="Times New Roman"/>
          <w:sz w:val="24"/>
          <w:szCs w:val="24"/>
          <w:lang w:eastAsia="en-US"/>
        </w:rPr>
        <w:t>w</w:t>
      </w:r>
      <w:r w:rsidR="00543BD4">
        <w:rPr>
          <w:rFonts w:eastAsia="MS Mincho" w:cs="Times New Roman"/>
          <w:sz w:val="24"/>
          <w:szCs w:val="24"/>
          <w:lang w:eastAsia="en-US"/>
        </w:rPr>
        <w:t>’</w:t>
      </w:r>
      <w:r>
        <w:rPr>
          <w:rFonts w:eastAsia="MS Mincho" w:cs="Times New Roman"/>
          <w:sz w:val="24"/>
          <w:szCs w:val="24"/>
          <w:lang w:eastAsia="en-US"/>
        </w:rPr>
        <w:t xml:space="preserve"> transactions and </w:t>
      </w:r>
      <w:r w:rsidRPr="00543BD4">
        <w:rPr>
          <w:rFonts w:eastAsia="MS Mincho" w:cs="Times New Roman"/>
          <w:i/>
          <w:color w:val="FF0000"/>
          <w:sz w:val="24"/>
          <w:szCs w:val="24"/>
          <w:lang w:eastAsia="en-US"/>
        </w:rPr>
        <w:t>Submit for Review</w:t>
      </w:r>
      <w:r w:rsidR="009B759E" w:rsidRPr="00543BD4">
        <w:rPr>
          <w:rFonts w:eastAsia="MS Mincho" w:cs="Times New Roman"/>
          <w:i/>
          <w:color w:val="FF0000"/>
          <w:sz w:val="24"/>
          <w:szCs w:val="24"/>
          <w:lang w:eastAsia="en-US"/>
        </w:rPr>
        <w:t xml:space="preserve"> </w:t>
      </w:r>
      <w:r w:rsidR="009B759E">
        <w:rPr>
          <w:rFonts w:eastAsia="MS Mincho" w:cs="Times New Roman"/>
          <w:sz w:val="24"/>
          <w:szCs w:val="24"/>
          <w:lang w:eastAsia="en-US"/>
        </w:rPr>
        <w:t xml:space="preserve">(or </w:t>
      </w:r>
      <w:proofErr w:type="spellStart"/>
      <w:r w:rsidR="009B759E" w:rsidRPr="00543BD4">
        <w:rPr>
          <w:rFonts w:eastAsia="MS Mincho" w:cs="Times New Roman"/>
          <w:i/>
          <w:color w:val="FF0000"/>
          <w:sz w:val="24"/>
          <w:szCs w:val="24"/>
          <w:lang w:eastAsia="en-US"/>
        </w:rPr>
        <w:t>Untag</w:t>
      </w:r>
      <w:proofErr w:type="spellEnd"/>
      <w:r w:rsidR="009B759E" w:rsidRPr="00543BD4">
        <w:rPr>
          <w:rFonts w:eastAsia="MS Mincho" w:cs="Times New Roman"/>
          <w:i/>
          <w:color w:val="FF0000"/>
          <w:sz w:val="24"/>
          <w:szCs w:val="24"/>
          <w:lang w:eastAsia="en-US"/>
        </w:rPr>
        <w:t>/Delete</w:t>
      </w:r>
      <w:r w:rsidR="009B759E" w:rsidRPr="00543BD4">
        <w:rPr>
          <w:rFonts w:eastAsia="MS Mincho" w:cs="Times New Roman"/>
          <w:color w:val="FF0000"/>
          <w:sz w:val="24"/>
          <w:szCs w:val="24"/>
          <w:lang w:eastAsia="en-US"/>
        </w:rPr>
        <w:t xml:space="preserve"> </w:t>
      </w:r>
      <w:r w:rsidR="009B759E">
        <w:rPr>
          <w:rFonts w:eastAsia="MS Mincho" w:cs="Times New Roman"/>
          <w:sz w:val="24"/>
          <w:szCs w:val="24"/>
          <w:lang w:eastAsia="en-US"/>
        </w:rPr>
        <w:t>if you made an error or if a transaction was not approved/rejected</w:t>
      </w:r>
      <w:r w:rsidR="00543BD4">
        <w:rPr>
          <w:rFonts w:eastAsia="MS Mincho" w:cs="Times New Roman"/>
          <w:sz w:val="24"/>
          <w:szCs w:val="24"/>
          <w:lang w:eastAsia="en-US"/>
        </w:rPr>
        <w:t xml:space="preserve"> back to you</w:t>
      </w:r>
      <w:r w:rsidR="009B759E">
        <w:rPr>
          <w:rFonts w:eastAsia="MS Mincho" w:cs="Times New Roman"/>
          <w:sz w:val="24"/>
          <w:szCs w:val="24"/>
          <w:lang w:eastAsia="en-US"/>
        </w:rPr>
        <w:t>)</w:t>
      </w:r>
    </w:p>
    <w:p w14:paraId="769A8337" w14:textId="4EFE4F0E" w:rsidR="00FB044A" w:rsidRDefault="00FB044A" w:rsidP="00FB044A">
      <w:pPr>
        <w:pStyle w:val="ListParagraph"/>
        <w:spacing w:after="0" w:line="240" w:lineRule="auto"/>
        <w:ind w:left="540"/>
        <w:jc w:val="both"/>
        <w:rPr>
          <w:rFonts w:eastAsia="MS Mincho" w:cs="Times New Roman"/>
          <w:i/>
          <w:color w:val="548DD4" w:themeColor="text2" w:themeTint="99"/>
          <w:sz w:val="24"/>
          <w:szCs w:val="24"/>
          <w:lang w:eastAsia="en-US"/>
        </w:rPr>
      </w:pPr>
    </w:p>
    <w:p w14:paraId="6FAA399F" w14:textId="77777777" w:rsidR="009B759E" w:rsidRPr="00FB044A" w:rsidRDefault="009B759E" w:rsidP="00FB044A">
      <w:pPr>
        <w:pStyle w:val="ListParagraph"/>
        <w:spacing w:after="0" w:line="240" w:lineRule="auto"/>
        <w:ind w:left="90"/>
        <w:jc w:val="both"/>
        <w:rPr>
          <w:rFonts w:eastAsia="MS Mincho" w:cs="Times New Roman"/>
          <w:sz w:val="24"/>
          <w:szCs w:val="24"/>
          <w:lang w:eastAsia="en-US"/>
        </w:rPr>
      </w:pPr>
    </w:p>
    <w:p w14:paraId="2ADC83A8" w14:textId="77777777" w:rsidR="006E6B46" w:rsidRPr="006E6B46" w:rsidRDefault="004040DF" w:rsidP="005443FD">
      <w:pPr>
        <w:spacing w:after="0" w:line="240" w:lineRule="auto"/>
        <w:ind w:left="-450"/>
        <w:jc w:val="both"/>
        <w:rPr>
          <w:rFonts w:ascii="Cambria" w:eastAsia="MS Mincho" w:hAnsi="Cambria" w:cs="Times New Roman"/>
          <w:color w:val="0070C0"/>
          <w:sz w:val="24"/>
          <w:szCs w:val="24"/>
          <w:lang w:eastAsia="en-US"/>
        </w:rPr>
      </w:pPr>
      <w:r w:rsidRPr="006E6B46">
        <w:rPr>
          <w:rFonts w:eastAsia="MS Mincho" w:cstheme="minorHAnsi"/>
          <w:b/>
          <w:color w:val="0070C0"/>
          <w:sz w:val="26"/>
          <w:szCs w:val="26"/>
          <w:lang w:eastAsia="en-US"/>
        </w:rPr>
        <w:t>Creating a Manual Transaction</w:t>
      </w:r>
    </w:p>
    <w:p w14:paraId="20FB5AEF" w14:textId="64B3AA72" w:rsidR="004040DF" w:rsidRPr="00027AB7" w:rsidRDefault="006E6B46" w:rsidP="00D34791">
      <w:pPr>
        <w:pStyle w:val="ListParagraph"/>
        <w:numPr>
          <w:ilvl w:val="0"/>
          <w:numId w:val="23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b/>
          <w:color w:val="548DD4" w:themeColor="text2" w:themeTint="99"/>
          <w:sz w:val="24"/>
          <w:szCs w:val="24"/>
          <w:lang w:eastAsia="en-US"/>
        </w:rPr>
      </w:pPr>
      <w:r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 xml:space="preserve">Compensation charges are not loaded into Hamilton, therefore, a manual transaction </w:t>
      </w:r>
      <w:proofErr w:type="gramStart"/>
      <w:r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>must</w:t>
      </w:r>
      <w:r w:rsidR="00027AB7"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 xml:space="preserve"> </w:t>
      </w:r>
      <w:r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>be created</w:t>
      </w:r>
      <w:proofErr w:type="gramEnd"/>
      <w:r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 xml:space="preserve">.  </w:t>
      </w:r>
      <w:r w:rsidR="00027AB7"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>You may also c</w:t>
      </w:r>
      <w:r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>reate a manual transaction for large capital expenditures or if an expense needs to be split between faculty members, account types or budgets</w:t>
      </w:r>
      <w:r w:rsidR="004040DF" w:rsidRPr="00027AB7">
        <w:rPr>
          <w:rFonts w:ascii="Cambria" w:eastAsia="MS Mincho" w:hAnsi="Cambria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5DC44D6" w14:textId="4E97B420" w:rsidR="004040DF" w:rsidRDefault="004F37D4" w:rsidP="00027AB7">
      <w:pPr>
        <w:pStyle w:val="ListParagraph"/>
        <w:numPr>
          <w:ilvl w:val="0"/>
          <w:numId w:val="15"/>
        </w:numPr>
        <w:spacing w:after="0" w:line="240" w:lineRule="auto"/>
        <w:ind w:left="90" w:hanging="54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 w:rsidRPr="00027AB7">
        <w:rPr>
          <w:rFonts w:ascii="Cambria" w:eastAsia="MS Mincho" w:hAnsi="Cambri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A3E518" wp14:editId="48B78D3D">
                <wp:simplePos x="0" y="0"/>
                <wp:positionH relativeFrom="margin">
                  <wp:posOffset>3905250</wp:posOffset>
                </wp:positionH>
                <wp:positionV relativeFrom="paragraph">
                  <wp:posOffset>122555</wp:posOffset>
                </wp:positionV>
                <wp:extent cx="2330450" cy="1479550"/>
                <wp:effectExtent l="0" t="0" r="12700" b="25400"/>
                <wp:wrapTight wrapText="bothSides">
                  <wp:wrapPolygon edited="0">
                    <wp:start x="0" y="0"/>
                    <wp:lineTo x="0" y="21693"/>
                    <wp:lineTo x="21541" y="21693"/>
                    <wp:lineTo x="21541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47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F802DE" w14:textId="3139DBEE" w:rsidR="00027AB7" w:rsidRDefault="004F37D4" w:rsidP="00027AB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3B6F8DA" wp14:editId="64A39EA2">
                                  <wp:extent cx="1987550" cy="141879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841" cy="1444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E518" id="Text Box 24" o:spid="_x0000_s1030" type="#_x0000_t202" style="position:absolute;left:0;text-align:left;margin-left:307.5pt;margin-top:9.65pt;width:183.5pt;height:1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" fillcolor="window" strokecolor="#bfbfbf [2412]" strokeweight=".5pt">
                <v:textbox>
                  <w:txbxContent>
                    <w:p w14:paraId="22F802DE" w14:textId="3139DBEE" w:rsidR="00027AB7" w:rsidRDefault="004F37D4" w:rsidP="00027AB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3B6F8DA" wp14:editId="64A39EA2">
                            <wp:extent cx="1987550" cy="141879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841" cy="1444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="004040DF" w:rsidRPr="000822C9">
        <w:rPr>
          <w:rFonts w:ascii="Cambria" w:eastAsia="MS Mincho" w:hAnsi="Cambria" w:cs="Times New Roman"/>
          <w:i/>
          <w:sz w:val="24"/>
          <w:szCs w:val="24"/>
          <w:lang w:eastAsia="en-US"/>
        </w:rPr>
        <w:t>Department</w:t>
      </w:r>
      <w:r w:rsidR="004040DF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 xml:space="preserve">&gt; </w:t>
      </w:r>
      <w:r w:rsidR="004040DF" w:rsidRPr="000822C9">
        <w:rPr>
          <w:rFonts w:ascii="Cambria" w:eastAsia="MS Mincho" w:hAnsi="Cambria" w:cs="Times New Roman"/>
          <w:i/>
          <w:sz w:val="24"/>
          <w:szCs w:val="24"/>
          <w:lang w:eastAsia="en-US"/>
        </w:rPr>
        <w:t>Faculty Member</w:t>
      </w:r>
      <w:r w:rsidR="004040DF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 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 xml:space="preserve">&gt; </w:t>
      </w:r>
      <w:r w:rsidR="000D1926">
        <w:rPr>
          <w:rFonts w:ascii="Cambria" w:eastAsia="MS Mincho" w:hAnsi="Cambria" w:cs="Times New Roman"/>
          <w:i/>
          <w:sz w:val="24"/>
          <w:szCs w:val="24"/>
          <w:lang w:eastAsia="en-US"/>
        </w:rPr>
        <w:t>Account</w:t>
      </w:r>
    </w:p>
    <w:p w14:paraId="79A1471E" w14:textId="49178B0F" w:rsidR="00365008" w:rsidRDefault="007F685C" w:rsidP="00027AB7">
      <w:pPr>
        <w:pStyle w:val="ListParagraph"/>
        <w:numPr>
          <w:ilvl w:val="1"/>
          <w:numId w:val="15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>
        <w:rPr>
          <w:rFonts w:ascii="Cambria" w:eastAsia="MS Mincho" w:hAnsi="Cambria" w:cs="Times New Roman"/>
          <w:sz w:val="24"/>
          <w:szCs w:val="24"/>
          <w:lang w:eastAsia="en-US"/>
        </w:rPr>
        <w:t>C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>lick</w:t>
      </w:r>
      <w:r w:rsidR="000D1926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0D1926" w:rsidRPr="006E6B46">
        <w:rPr>
          <w:rFonts w:eastAsia="MS Mincho" w:cstheme="minorHAnsi"/>
          <w:b/>
          <w:color w:val="548DD4" w:themeColor="text2" w:themeTint="99"/>
          <w:sz w:val="24"/>
          <w:szCs w:val="24"/>
          <w:lang w:eastAsia="en-US"/>
        </w:rPr>
        <w:t>Active Transactions Tab</w:t>
      </w:r>
      <w:r w:rsidR="004040DF" w:rsidRPr="006E6B46">
        <w:rPr>
          <w:rFonts w:ascii="Cambria" w:eastAsia="MS Mincho" w:hAnsi="Cambria" w:cs="Times New Roman"/>
          <w:color w:val="548DD4" w:themeColor="text2" w:themeTint="99"/>
          <w:sz w:val="24"/>
          <w:szCs w:val="24"/>
          <w:lang w:eastAsia="en-US"/>
        </w:rPr>
        <w:t xml:space="preserve"> </w:t>
      </w:r>
      <w:r w:rsidR="00027AB7">
        <w:rPr>
          <w:rFonts w:ascii="Cambria" w:eastAsia="MS Mincho" w:hAnsi="Cambria" w:cs="Times New Roman"/>
          <w:sz w:val="24"/>
          <w:szCs w:val="24"/>
          <w:lang w:eastAsia="en-US"/>
        </w:rPr>
        <w:t>and</w:t>
      </w:r>
      <w:r w:rsidR="000D1926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="004040DF">
        <w:rPr>
          <w:rFonts w:ascii="Cambria" w:eastAsia="MS Mincho" w:hAnsi="Cambria" w:cs="Times New Roman"/>
          <w:i/>
          <w:color w:val="FF0000"/>
          <w:sz w:val="24"/>
          <w:szCs w:val="24"/>
          <w:lang w:eastAsia="en-US"/>
        </w:rPr>
        <w:t>Add Manual</w:t>
      </w:r>
      <w:r w:rsidR="004040DF" w:rsidRPr="000D04CB">
        <w:rPr>
          <w:rFonts w:ascii="Cambria" w:eastAsia="MS Mincho" w:hAnsi="Cambria" w:cs="Times New Roman"/>
          <w:i/>
          <w:color w:val="FF0000"/>
          <w:sz w:val="24"/>
          <w:szCs w:val="24"/>
          <w:lang w:eastAsia="en-US"/>
        </w:rPr>
        <w:t xml:space="preserve"> Transaction</w:t>
      </w:r>
      <w:r w:rsidR="00027AB7" w:rsidRPr="00027AB7">
        <w:rPr>
          <w:rFonts w:ascii="Cambria" w:eastAsia="MS Mincho" w:hAnsi="Cambria" w:cs="Times New Roman"/>
          <w:sz w:val="24"/>
          <w:szCs w:val="24"/>
          <w:lang w:eastAsia="en-US"/>
        </w:rPr>
        <w:t>,</w:t>
      </w:r>
      <w:r w:rsidR="006E6B46" w:rsidRPr="00027AB7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6E6B46">
        <w:rPr>
          <w:rFonts w:ascii="Cambria" w:eastAsia="MS Mincho" w:hAnsi="Cambria" w:cs="Times New Roman"/>
          <w:sz w:val="24"/>
          <w:szCs w:val="24"/>
          <w:lang w:eastAsia="en-US"/>
        </w:rPr>
        <w:t>which</w:t>
      </w:r>
      <w:r w:rsidR="000D1926">
        <w:rPr>
          <w:rFonts w:ascii="Cambria" w:eastAsia="MS Mincho" w:hAnsi="Cambria" w:cs="Times New Roman"/>
          <w:sz w:val="24"/>
          <w:szCs w:val="24"/>
          <w:lang w:eastAsia="en-US"/>
        </w:rPr>
        <w:t xml:space="preserve"> leads</w:t>
      </w:r>
      <w:r w:rsidR="00995CF2">
        <w:rPr>
          <w:rFonts w:ascii="Cambria" w:eastAsia="MS Mincho" w:hAnsi="Cambria" w:cs="Times New Roman"/>
          <w:sz w:val="24"/>
          <w:szCs w:val="24"/>
          <w:lang w:eastAsia="en-US"/>
        </w:rPr>
        <w:t xml:space="preserve"> to a pop-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>up form that allow</w:t>
      </w:r>
      <w:r w:rsidR="000D1926">
        <w:rPr>
          <w:rFonts w:ascii="Cambria" w:eastAsia="MS Mincho" w:hAnsi="Cambria" w:cs="Times New Roman"/>
          <w:sz w:val="24"/>
          <w:szCs w:val="24"/>
          <w:lang w:eastAsia="en-US"/>
        </w:rPr>
        <w:t>s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 xml:space="preserve"> you to </w:t>
      </w:r>
      <w:r w:rsidR="00027AB7">
        <w:rPr>
          <w:rFonts w:ascii="Cambria" w:eastAsia="MS Mincho" w:hAnsi="Cambria" w:cs="Times New Roman"/>
          <w:sz w:val="24"/>
          <w:szCs w:val="24"/>
          <w:lang w:eastAsia="en-US"/>
        </w:rPr>
        <w:t xml:space="preserve">select the expense type (personnel or capital) and complete relevant 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>information</w:t>
      </w:r>
      <w:r w:rsidR="004040DF">
        <w:rPr>
          <w:rFonts w:ascii="Cambria" w:eastAsia="MS Mincho" w:hAnsi="Cambria" w:cs="Times New Roman"/>
          <w:i/>
          <w:sz w:val="24"/>
          <w:szCs w:val="24"/>
          <w:lang w:eastAsia="en-US"/>
        </w:rPr>
        <w:t xml:space="preserve">. </w:t>
      </w:r>
      <w:r w:rsidR="00027AB7">
        <w:rPr>
          <w:rFonts w:ascii="Cambria" w:eastAsia="MS Mincho" w:hAnsi="Cambria" w:cs="Times New Roman"/>
          <w:sz w:val="24"/>
          <w:szCs w:val="24"/>
          <w:lang w:eastAsia="en-US"/>
        </w:rPr>
        <w:t xml:space="preserve">Click </w:t>
      </w:r>
      <w:r w:rsidR="00027AB7" w:rsidRPr="00027AB7">
        <w:rPr>
          <w:rFonts w:ascii="Cambria" w:eastAsia="MS Mincho" w:hAnsi="Cambria" w:cs="Times New Roman"/>
          <w:i/>
          <w:color w:val="FF0000"/>
          <w:sz w:val="24"/>
          <w:szCs w:val="24"/>
          <w:lang w:eastAsia="en-US"/>
        </w:rPr>
        <w:t>Add</w:t>
      </w:r>
      <w:r w:rsidR="00BF29C7">
        <w:rPr>
          <w:rFonts w:ascii="Cambria" w:eastAsia="MS Mincho" w:hAnsi="Cambria" w:cs="Times New Roman"/>
          <w:sz w:val="24"/>
          <w:szCs w:val="24"/>
          <w:lang w:eastAsia="en-US"/>
        </w:rPr>
        <w:t xml:space="preserve"> </w:t>
      </w:r>
      <w:r w:rsidR="003C5548">
        <w:rPr>
          <w:rFonts w:ascii="Cambria" w:eastAsia="MS Mincho" w:hAnsi="Cambria" w:cs="Times New Roman"/>
          <w:sz w:val="24"/>
          <w:szCs w:val="24"/>
          <w:lang w:eastAsia="en-US"/>
        </w:rPr>
        <w:t>to create</w:t>
      </w:r>
      <w:r w:rsidR="004040DF">
        <w:rPr>
          <w:rFonts w:ascii="Cambria" w:eastAsia="MS Mincho" w:hAnsi="Cambria" w:cs="Times New Roman"/>
          <w:sz w:val="24"/>
          <w:szCs w:val="24"/>
          <w:lang w:eastAsia="en-US"/>
        </w:rPr>
        <w:t>.</w:t>
      </w:r>
    </w:p>
    <w:p w14:paraId="273E9418" w14:textId="6B3E084E" w:rsidR="004F37D4" w:rsidRPr="00103DBC" w:rsidRDefault="004F37D4" w:rsidP="00027AB7">
      <w:pPr>
        <w:pStyle w:val="ListParagraph"/>
        <w:numPr>
          <w:ilvl w:val="1"/>
          <w:numId w:val="15"/>
        </w:numPr>
        <w:spacing w:after="0" w:line="240" w:lineRule="auto"/>
        <w:ind w:left="540" w:hanging="450"/>
        <w:jc w:val="both"/>
        <w:rPr>
          <w:rFonts w:ascii="Cambria" w:eastAsia="MS Mincho" w:hAnsi="Cambria" w:cs="Times New Roman"/>
          <w:sz w:val="24"/>
          <w:szCs w:val="24"/>
          <w:lang w:eastAsia="en-US"/>
        </w:rPr>
      </w:pPr>
      <w:r>
        <w:rPr>
          <w:rFonts w:ascii="Cambria" w:eastAsia="MS Mincho" w:hAnsi="Cambria" w:cs="Times New Roman"/>
          <w:sz w:val="24"/>
          <w:szCs w:val="24"/>
          <w:lang w:eastAsia="en-US"/>
        </w:rPr>
        <w:t xml:space="preserve">Once created, return to Faculty Member’s Active Transactions Tab, select the ‘new’ transaction and </w:t>
      </w:r>
      <w:r w:rsidRPr="004F37D4">
        <w:rPr>
          <w:rFonts w:ascii="Cambria" w:eastAsia="MS Mincho" w:hAnsi="Cambria" w:cs="Times New Roman"/>
          <w:i/>
          <w:color w:val="FF0000"/>
          <w:sz w:val="24"/>
          <w:szCs w:val="24"/>
          <w:lang w:eastAsia="en-US"/>
        </w:rPr>
        <w:t>Submit for Review</w:t>
      </w:r>
    </w:p>
    <w:p w14:paraId="45E4A296" w14:textId="2BB5263D" w:rsidR="00543BD4" w:rsidRDefault="00543BD4" w:rsidP="005443FD">
      <w:pPr>
        <w:spacing w:after="0" w:line="240" w:lineRule="auto"/>
        <w:ind w:left="720" w:hanging="270"/>
        <w:jc w:val="both"/>
        <w:rPr>
          <w:rFonts w:eastAsia="MS Mincho" w:cstheme="minorHAnsi"/>
          <w:b/>
          <w:color w:val="2962A7"/>
          <w:sz w:val="24"/>
          <w:szCs w:val="24"/>
          <w:lang w:eastAsia="en-US"/>
        </w:rPr>
      </w:pPr>
    </w:p>
    <w:p w14:paraId="47131E41" w14:textId="77777777" w:rsidR="00D254D4" w:rsidRDefault="00D254D4" w:rsidP="004F37D4">
      <w:pPr>
        <w:spacing w:after="0" w:line="240" w:lineRule="auto"/>
        <w:ind w:left="90" w:hanging="540"/>
        <w:jc w:val="both"/>
        <w:rPr>
          <w:rFonts w:eastAsia="MS Mincho" w:cstheme="minorHAnsi"/>
          <w:b/>
          <w:color w:val="0070C0"/>
          <w:sz w:val="24"/>
          <w:szCs w:val="24"/>
          <w:lang w:eastAsia="en-US"/>
        </w:rPr>
      </w:pPr>
    </w:p>
    <w:p w14:paraId="6AB12243" w14:textId="0E49FA47" w:rsidR="00EC4DDC" w:rsidRPr="004F37D4" w:rsidRDefault="00DA1F29" w:rsidP="004F37D4">
      <w:pPr>
        <w:spacing w:after="0" w:line="240" w:lineRule="auto"/>
        <w:ind w:left="90" w:hanging="540"/>
        <w:jc w:val="both"/>
        <w:rPr>
          <w:rFonts w:eastAsia="MS Mincho" w:cstheme="minorHAnsi"/>
          <w:b/>
          <w:color w:val="0070C0"/>
          <w:sz w:val="24"/>
          <w:szCs w:val="24"/>
          <w:lang w:eastAsia="en-US"/>
        </w:rPr>
      </w:pPr>
      <w:proofErr w:type="gramStart"/>
      <w:r w:rsidRPr="004F37D4">
        <w:rPr>
          <w:rFonts w:eastAsia="MS Mincho" w:cstheme="minorHAnsi"/>
          <w:b/>
          <w:color w:val="0070C0"/>
          <w:sz w:val="24"/>
          <w:szCs w:val="24"/>
          <w:lang w:eastAsia="en-US"/>
        </w:rPr>
        <w:t xml:space="preserve">Need </w:t>
      </w:r>
      <w:r w:rsidR="00EC4DDC" w:rsidRPr="004F37D4">
        <w:rPr>
          <w:rFonts w:eastAsia="MS Mincho" w:cstheme="minorHAnsi"/>
          <w:b/>
          <w:color w:val="0070C0"/>
          <w:sz w:val="24"/>
          <w:szCs w:val="24"/>
          <w:lang w:eastAsia="en-US"/>
        </w:rPr>
        <w:t>Assistance?</w:t>
      </w:r>
      <w:proofErr w:type="gramEnd"/>
      <w:r w:rsidR="00EC4DDC" w:rsidRPr="004F37D4">
        <w:rPr>
          <w:rFonts w:eastAsia="MS Mincho" w:cstheme="minorHAnsi"/>
          <w:b/>
          <w:color w:val="0070C0"/>
          <w:sz w:val="24"/>
          <w:szCs w:val="24"/>
          <w:lang w:eastAsia="en-US"/>
        </w:rPr>
        <w:t xml:space="preserve"> </w:t>
      </w:r>
    </w:p>
    <w:p w14:paraId="1E68A071" w14:textId="653CB4E4" w:rsidR="00EC4DDC" w:rsidRDefault="00EC4DDC" w:rsidP="004F37D4">
      <w:pPr>
        <w:spacing w:after="0" w:line="240" w:lineRule="auto"/>
        <w:ind w:left="90" w:hanging="540"/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</w:pPr>
      <w:r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 xml:space="preserve">For Financial help: Contact the CCAS Finance Team, CCASFA@gwu.edu </w:t>
      </w:r>
    </w:p>
    <w:p w14:paraId="78B91422" w14:textId="78FEFEA9" w:rsidR="00F3726F" w:rsidRPr="00A2552F" w:rsidRDefault="00EC4DDC" w:rsidP="004F37D4">
      <w:pPr>
        <w:spacing w:after="0" w:line="240" w:lineRule="auto"/>
        <w:ind w:left="90" w:hanging="540"/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</w:pPr>
      <w:r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>For Technical support: C</w:t>
      </w:r>
      <w:r w:rsidR="00DA1F29" w:rsidRPr="00A2552F"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>ontact the OTS Help Desk</w:t>
      </w:r>
      <w:r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 xml:space="preserve">, </w:t>
      </w:r>
      <w:r w:rsidR="00DA1F29" w:rsidRPr="00A2552F"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 xml:space="preserve">(202) 994-8096 </w:t>
      </w:r>
      <w:r w:rsidR="00AA3308" w:rsidRPr="00A2552F"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 xml:space="preserve">or </w:t>
      </w:r>
      <w:r>
        <w:rPr>
          <w:rFonts w:asciiTheme="majorHAnsi" w:eastAsia="MS Mincho" w:hAnsiTheme="majorHAnsi" w:cs="Times New Roman"/>
          <w:sz w:val="24"/>
          <w:szCs w:val="24"/>
          <w:lang w:eastAsia="en-US"/>
        </w:rPr>
        <w:t>OTS</w:t>
      </w:r>
      <w:r w:rsidR="00356851" w:rsidRPr="00EC4DDC">
        <w:rPr>
          <w:rFonts w:asciiTheme="majorHAnsi" w:eastAsia="MS Mincho" w:hAnsiTheme="majorHAnsi" w:cs="Times New Roman"/>
          <w:sz w:val="24"/>
          <w:szCs w:val="24"/>
          <w:lang w:eastAsia="en-US"/>
        </w:rPr>
        <w:t>@gwu.edu</w:t>
      </w:r>
      <w:r w:rsidR="00356851" w:rsidRPr="00A2552F">
        <w:rPr>
          <w:rFonts w:asciiTheme="majorHAnsi" w:eastAsia="MS Mincho" w:hAnsiTheme="majorHAnsi" w:cs="Times New Roman"/>
          <w:color w:val="000000" w:themeColor="text1"/>
          <w:sz w:val="24"/>
          <w:szCs w:val="24"/>
          <w:lang w:eastAsia="en-US"/>
        </w:rPr>
        <w:t xml:space="preserve"> </w:t>
      </w:r>
    </w:p>
    <w:sectPr w:rsidR="00F3726F" w:rsidRPr="00A2552F" w:rsidSect="00103DBC">
      <w:headerReference w:type="default" r:id="rId13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05D1" w14:textId="77777777" w:rsidR="0050592E" w:rsidRDefault="0050592E" w:rsidP="008527DF">
      <w:pPr>
        <w:spacing w:after="0" w:line="240" w:lineRule="auto"/>
      </w:pPr>
      <w:r>
        <w:separator/>
      </w:r>
    </w:p>
  </w:endnote>
  <w:endnote w:type="continuationSeparator" w:id="0">
    <w:p w14:paraId="323D1D87" w14:textId="77777777" w:rsidR="0050592E" w:rsidRDefault="0050592E" w:rsidP="0085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3D98" w14:textId="77777777" w:rsidR="0050592E" w:rsidRDefault="0050592E" w:rsidP="008527DF">
      <w:pPr>
        <w:spacing w:after="0" w:line="240" w:lineRule="auto"/>
      </w:pPr>
      <w:r>
        <w:separator/>
      </w:r>
    </w:p>
  </w:footnote>
  <w:footnote w:type="continuationSeparator" w:id="0">
    <w:p w14:paraId="706E5D56" w14:textId="77777777" w:rsidR="0050592E" w:rsidRDefault="0050592E" w:rsidP="0085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F2C5" w14:textId="19C37668" w:rsidR="0050592E" w:rsidRDefault="0087380E" w:rsidP="00D17FAC">
    <w:pPr>
      <w:pStyle w:val="Header"/>
      <w:jc w:val="center"/>
      <w:rPr>
        <w:rFonts w:cstheme="minorHAnsi"/>
        <w:b/>
        <w:color w:val="1F497D" w:themeColor="text2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BAD4A" wp14:editId="437CD6D2">
              <wp:simplePos x="0" y="0"/>
              <wp:positionH relativeFrom="column">
                <wp:posOffset>-558800</wp:posOffset>
              </wp:positionH>
              <wp:positionV relativeFrom="paragraph">
                <wp:posOffset>-114300</wp:posOffset>
              </wp:positionV>
              <wp:extent cx="1733550" cy="654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51453A" w14:textId="48D3A88B" w:rsidR="0087380E" w:rsidRDefault="0087380E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7AF5ADCA" wp14:editId="066DD091">
                                <wp:extent cx="1656184" cy="533400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2100" cy="535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BA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44pt;margin-top:-9pt;width:136.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" fillcolor="white [3201]" stroked="f" strokeweight=".5pt">
              <v:textbox>
                <w:txbxContent>
                  <w:p w14:paraId="3B51453A" w14:textId="48D3A88B" w:rsidR="0087380E" w:rsidRDefault="0087380E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7AF5ADCA" wp14:editId="066DD091">
                          <wp:extent cx="1656184" cy="533400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2100" cy="535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380E">
      <w:rPr>
        <w:rFonts w:cstheme="minorHAnsi"/>
        <w:b/>
        <w:color w:val="1F497D" w:themeColor="text2"/>
        <w:sz w:val="28"/>
        <w:szCs w:val="28"/>
      </w:rPr>
      <w:t>Hamilton Financial System</w:t>
    </w:r>
  </w:p>
  <w:p w14:paraId="62AB2FBE" w14:textId="7AA2430D" w:rsidR="0087380E" w:rsidRPr="00103DBC" w:rsidRDefault="0087380E" w:rsidP="00D17FAC">
    <w:pPr>
      <w:pStyle w:val="Heading1"/>
      <w:spacing w:before="0"/>
      <w:rPr>
        <w:rFonts w:asciiTheme="minorHAnsi" w:hAnsiTheme="minorHAnsi"/>
        <w:sz w:val="28"/>
        <w:szCs w:val="28"/>
      </w:rPr>
    </w:pPr>
    <w:r w:rsidRPr="00103DBC">
      <w:rPr>
        <w:rFonts w:asciiTheme="minorHAnsi" w:hAnsiTheme="minorHAnsi"/>
        <w:sz w:val="28"/>
        <w:szCs w:val="28"/>
      </w:rPr>
      <w:t>Department Administrator Help Sheet</w:t>
    </w:r>
  </w:p>
  <w:p w14:paraId="15A9FB7F" w14:textId="73997F07" w:rsidR="0087380E" w:rsidRPr="0087380E" w:rsidRDefault="0087380E">
    <w:pPr>
      <w:pStyle w:val="Head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25"/>
    <w:multiLevelType w:val="hybridMultilevel"/>
    <w:tmpl w:val="0F36D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B2A"/>
    <w:multiLevelType w:val="hybridMultilevel"/>
    <w:tmpl w:val="28721C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27AFB"/>
    <w:multiLevelType w:val="hybridMultilevel"/>
    <w:tmpl w:val="86FC1C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20144BB3"/>
    <w:multiLevelType w:val="hybridMultilevel"/>
    <w:tmpl w:val="E214B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D2992"/>
    <w:multiLevelType w:val="hybridMultilevel"/>
    <w:tmpl w:val="697C2448"/>
    <w:lvl w:ilvl="0" w:tplc="7EA62CBA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55A74F8"/>
    <w:multiLevelType w:val="hybridMultilevel"/>
    <w:tmpl w:val="2C5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D05F1"/>
    <w:multiLevelType w:val="hybridMultilevel"/>
    <w:tmpl w:val="1B4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2FC7"/>
    <w:multiLevelType w:val="hybridMultilevel"/>
    <w:tmpl w:val="7DBAE6B8"/>
    <w:lvl w:ilvl="0" w:tplc="445A8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5695"/>
    <w:multiLevelType w:val="hybridMultilevel"/>
    <w:tmpl w:val="A6D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02F"/>
    <w:multiLevelType w:val="hybridMultilevel"/>
    <w:tmpl w:val="A508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7388"/>
    <w:multiLevelType w:val="hybridMultilevel"/>
    <w:tmpl w:val="DB96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7678"/>
    <w:multiLevelType w:val="hybridMultilevel"/>
    <w:tmpl w:val="6F4E8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337C"/>
    <w:multiLevelType w:val="hybridMultilevel"/>
    <w:tmpl w:val="B49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54E"/>
    <w:multiLevelType w:val="hybridMultilevel"/>
    <w:tmpl w:val="46CA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F36FC"/>
    <w:multiLevelType w:val="hybridMultilevel"/>
    <w:tmpl w:val="23C82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60906"/>
    <w:multiLevelType w:val="hybridMultilevel"/>
    <w:tmpl w:val="D222219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FE742E6"/>
    <w:multiLevelType w:val="hybridMultilevel"/>
    <w:tmpl w:val="72107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2541B"/>
    <w:multiLevelType w:val="hybridMultilevel"/>
    <w:tmpl w:val="8E18D4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1707C"/>
    <w:multiLevelType w:val="hybridMultilevel"/>
    <w:tmpl w:val="347E53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D5097D"/>
    <w:multiLevelType w:val="hybridMultilevel"/>
    <w:tmpl w:val="5B1E1C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DF25AE"/>
    <w:multiLevelType w:val="hybridMultilevel"/>
    <w:tmpl w:val="69F8C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D77EC"/>
    <w:multiLevelType w:val="hybridMultilevel"/>
    <w:tmpl w:val="3A869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53E7F"/>
    <w:multiLevelType w:val="hybridMultilevel"/>
    <w:tmpl w:val="A21454C0"/>
    <w:lvl w:ilvl="0" w:tplc="F98E4D8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5"/>
  </w:num>
  <w:num w:numId="5">
    <w:abstractNumId w:val="21"/>
  </w:num>
  <w:num w:numId="6">
    <w:abstractNumId w:val="19"/>
  </w:num>
  <w:num w:numId="7">
    <w:abstractNumId w:val="18"/>
  </w:num>
  <w:num w:numId="8">
    <w:abstractNumId w:val="8"/>
  </w:num>
  <w:num w:numId="9">
    <w:abstractNumId w:val="0"/>
  </w:num>
  <w:num w:numId="10">
    <w:abstractNumId w:val="1"/>
  </w:num>
  <w:num w:numId="11">
    <w:abstractNumId w:val="20"/>
  </w:num>
  <w:num w:numId="12">
    <w:abstractNumId w:val="13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7"/>
  </w:num>
  <w:num w:numId="18">
    <w:abstractNumId w:val="9"/>
  </w:num>
  <w:num w:numId="19">
    <w:abstractNumId w:val="2"/>
  </w:num>
  <w:num w:numId="20">
    <w:abstractNumId w:val="10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27AB7"/>
    <w:rsid w:val="00036720"/>
    <w:rsid w:val="00060BAC"/>
    <w:rsid w:val="000822C9"/>
    <w:rsid w:val="000B6DD1"/>
    <w:rsid w:val="000D04CB"/>
    <w:rsid w:val="000D1926"/>
    <w:rsid w:val="00103DBC"/>
    <w:rsid w:val="00112794"/>
    <w:rsid w:val="00127630"/>
    <w:rsid w:val="00193581"/>
    <w:rsid w:val="002D2C1F"/>
    <w:rsid w:val="002E70FF"/>
    <w:rsid w:val="002E7124"/>
    <w:rsid w:val="002F478B"/>
    <w:rsid w:val="00326BCF"/>
    <w:rsid w:val="00330966"/>
    <w:rsid w:val="003361C9"/>
    <w:rsid w:val="00340EF3"/>
    <w:rsid w:val="00341021"/>
    <w:rsid w:val="00356851"/>
    <w:rsid w:val="00365008"/>
    <w:rsid w:val="00385A82"/>
    <w:rsid w:val="003C5548"/>
    <w:rsid w:val="003E159B"/>
    <w:rsid w:val="004040DF"/>
    <w:rsid w:val="0041766A"/>
    <w:rsid w:val="0043551D"/>
    <w:rsid w:val="0045434B"/>
    <w:rsid w:val="0046353A"/>
    <w:rsid w:val="00475910"/>
    <w:rsid w:val="004B6BBE"/>
    <w:rsid w:val="004E15DE"/>
    <w:rsid w:val="004F37D4"/>
    <w:rsid w:val="0050592E"/>
    <w:rsid w:val="005158E3"/>
    <w:rsid w:val="00543BD4"/>
    <w:rsid w:val="005443FD"/>
    <w:rsid w:val="00557833"/>
    <w:rsid w:val="00641CC0"/>
    <w:rsid w:val="0066715F"/>
    <w:rsid w:val="006969DA"/>
    <w:rsid w:val="006B5548"/>
    <w:rsid w:val="006E6B46"/>
    <w:rsid w:val="00700EF9"/>
    <w:rsid w:val="00734471"/>
    <w:rsid w:val="0077652B"/>
    <w:rsid w:val="007F685C"/>
    <w:rsid w:val="00811806"/>
    <w:rsid w:val="008527DF"/>
    <w:rsid w:val="0087380E"/>
    <w:rsid w:val="008A0B47"/>
    <w:rsid w:val="008B4595"/>
    <w:rsid w:val="008B7412"/>
    <w:rsid w:val="008D5408"/>
    <w:rsid w:val="00903A6C"/>
    <w:rsid w:val="00910EFF"/>
    <w:rsid w:val="00995CF2"/>
    <w:rsid w:val="009B759E"/>
    <w:rsid w:val="009C5B08"/>
    <w:rsid w:val="009E168D"/>
    <w:rsid w:val="00A2552F"/>
    <w:rsid w:val="00A54D62"/>
    <w:rsid w:val="00AA3308"/>
    <w:rsid w:val="00B12CE9"/>
    <w:rsid w:val="00B302B4"/>
    <w:rsid w:val="00B35CFD"/>
    <w:rsid w:val="00B64B9C"/>
    <w:rsid w:val="00B853FF"/>
    <w:rsid w:val="00BA5769"/>
    <w:rsid w:val="00BF29C7"/>
    <w:rsid w:val="00BF35C3"/>
    <w:rsid w:val="00BF6762"/>
    <w:rsid w:val="00C516A2"/>
    <w:rsid w:val="00C5225D"/>
    <w:rsid w:val="00CA7430"/>
    <w:rsid w:val="00CB32EA"/>
    <w:rsid w:val="00CD50CC"/>
    <w:rsid w:val="00CF58D1"/>
    <w:rsid w:val="00D00705"/>
    <w:rsid w:val="00D17FAC"/>
    <w:rsid w:val="00D254D4"/>
    <w:rsid w:val="00D32402"/>
    <w:rsid w:val="00DA1F29"/>
    <w:rsid w:val="00DE0A48"/>
    <w:rsid w:val="00DF10F8"/>
    <w:rsid w:val="00E05132"/>
    <w:rsid w:val="00E171A3"/>
    <w:rsid w:val="00E21AE9"/>
    <w:rsid w:val="00EC4DDC"/>
    <w:rsid w:val="00ED1925"/>
    <w:rsid w:val="00EE0BD5"/>
    <w:rsid w:val="00F3726F"/>
    <w:rsid w:val="00FA249D"/>
    <w:rsid w:val="00FA4616"/>
    <w:rsid w:val="00FB044A"/>
    <w:rsid w:val="00FB3366"/>
    <w:rsid w:val="00FB4CA1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5D464"/>
  <w15:docId w15:val="{8261917F-AFA9-444D-BC00-3B72A32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DF"/>
  </w:style>
  <w:style w:type="paragraph" w:styleId="Footer">
    <w:name w:val="footer"/>
    <w:basedOn w:val="Normal"/>
    <w:link w:val="FooterChar"/>
    <w:uiPriority w:val="99"/>
    <w:unhideWhenUsed/>
    <w:rsid w:val="0085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DF"/>
  </w:style>
  <w:style w:type="character" w:styleId="Hyperlink">
    <w:name w:val="Hyperlink"/>
    <w:basedOn w:val="DefaultParagraphFont"/>
    <w:uiPriority w:val="99"/>
    <w:unhideWhenUsed/>
    <w:rsid w:val="00E05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7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A249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A46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0295-EFED-4A95-B4D9-389E29A9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Vaishali Goyal</dc:creator>
  <cp:lastModifiedBy>Emprisia Lee</cp:lastModifiedBy>
  <cp:revision>9</cp:revision>
  <cp:lastPrinted>2019-08-30T17:59:00Z</cp:lastPrinted>
  <dcterms:created xsi:type="dcterms:W3CDTF">2019-08-30T14:24:00Z</dcterms:created>
  <dcterms:modified xsi:type="dcterms:W3CDTF">2019-08-30T18:09:00Z</dcterms:modified>
</cp:coreProperties>
</file>